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3410A" w14:textId="77777777" w:rsidR="00A50BF8" w:rsidRPr="007F7552" w:rsidRDefault="00A50BF8" w:rsidP="00C16FB2">
      <w:pPr>
        <w:pStyle w:val="CcList"/>
        <w:rPr>
          <w:szCs w:val="22"/>
        </w:rPr>
      </w:pPr>
    </w:p>
    <w:p w14:paraId="6B82E7A2" w14:textId="77777777" w:rsidR="00C16FB2" w:rsidRPr="007F7552" w:rsidRDefault="00C16FB2" w:rsidP="00C16FB2">
      <w:pPr>
        <w:pStyle w:val="CcList"/>
        <w:rPr>
          <w:szCs w:val="22"/>
        </w:rPr>
      </w:pPr>
    </w:p>
    <w:p w14:paraId="17FD2B3D" w14:textId="77777777" w:rsidR="00C16FB2" w:rsidRPr="007F7552" w:rsidRDefault="00C16FB2" w:rsidP="00C16FB2">
      <w:pPr>
        <w:pStyle w:val="CcList"/>
        <w:rPr>
          <w:rFonts w:cs="Arial"/>
          <w:szCs w:val="22"/>
        </w:rPr>
      </w:pPr>
    </w:p>
    <w:p w14:paraId="66708086" w14:textId="77777777" w:rsidR="00A50BF8" w:rsidRPr="007F7552" w:rsidRDefault="00A50BF8" w:rsidP="0093630A">
      <w:pPr>
        <w:spacing w:line="-280" w:lineRule="auto"/>
        <w:jc w:val="center"/>
        <w:rPr>
          <w:rFonts w:cs="Arial"/>
          <w:szCs w:val="22"/>
        </w:rPr>
      </w:pPr>
    </w:p>
    <w:p w14:paraId="04FF8BD2" w14:textId="77777777" w:rsidR="00C16FB2" w:rsidRPr="007F7552" w:rsidRDefault="00B060CD" w:rsidP="00C16FB2">
      <w:pPr>
        <w:pStyle w:val="CcList"/>
        <w:framePr w:hSpace="180" w:wrap="around" w:vAnchor="text" w:hAnchor="page" w:x="6698" w:y="-1244"/>
        <w:rPr>
          <w:szCs w:val="22"/>
        </w:rPr>
      </w:pPr>
      <w:r w:rsidRPr="007F7552">
        <w:rPr>
          <w:noProof/>
          <w:szCs w:val="22"/>
          <w:lang w:eastAsia="en-GB"/>
        </w:rPr>
        <w:drawing>
          <wp:inline distT="0" distB="0" distL="0" distR="0" wp14:anchorId="1F56F61A" wp14:editId="662C11E5">
            <wp:extent cx="2967990" cy="909320"/>
            <wp:effectExtent l="0" t="0" r="3810" b="5080"/>
            <wp:docPr id="2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7990" cy="909320"/>
                    </a:xfrm>
                    <a:prstGeom prst="rect">
                      <a:avLst/>
                    </a:prstGeom>
                    <a:noFill/>
                    <a:ln>
                      <a:noFill/>
                    </a:ln>
                  </pic:spPr>
                </pic:pic>
              </a:graphicData>
            </a:graphic>
          </wp:inline>
        </w:drawing>
      </w:r>
    </w:p>
    <w:p w14:paraId="5AA3A36C" w14:textId="77777777" w:rsidR="00C16FB2" w:rsidRPr="007F7552" w:rsidRDefault="00B060CD" w:rsidP="00C16FB2">
      <w:pPr>
        <w:pStyle w:val="CcList"/>
        <w:framePr w:hSpace="180" w:wrap="around" w:vAnchor="text" w:hAnchor="page" w:x="777" w:y="-1278"/>
      </w:pPr>
      <w:r w:rsidRPr="007F7552">
        <w:rPr>
          <w:noProof/>
          <w:lang w:eastAsia="en-GB"/>
        </w:rPr>
        <w:drawing>
          <wp:inline distT="0" distB="0" distL="0" distR="0" wp14:anchorId="43B75ED9" wp14:editId="6CBE90CF">
            <wp:extent cx="1459865" cy="855345"/>
            <wp:effectExtent l="0" t="0" r="6985" b="1905"/>
            <wp:docPr id="19" name="Picture 2"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14:paraId="52C13F8C" w14:textId="77777777" w:rsidR="00A50BF8" w:rsidRPr="007F7552" w:rsidRDefault="00A50BF8">
      <w:pPr>
        <w:spacing w:line="-280" w:lineRule="auto"/>
        <w:rPr>
          <w:rFonts w:cs="Arial"/>
          <w:szCs w:val="22"/>
        </w:rPr>
      </w:pPr>
    </w:p>
    <w:p w14:paraId="5AAFCB7A" w14:textId="77777777" w:rsidR="00A50BF8" w:rsidRPr="007F7552" w:rsidRDefault="00A50BF8">
      <w:pPr>
        <w:spacing w:line="-280" w:lineRule="auto"/>
        <w:rPr>
          <w:rFonts w:cs="Arial"/>
          <w:szCs w:val="22"/>
        </w:rPr>
      </w:pPr>
    </w:p>
    <w:p w14:paraId="251DFD8F" w14:textId="77777777" w:rsidR="00A50BF8" w:rsidRPr="007F7552" w:rsidRDefault="00A50BF8">
      <w:pPr>
        <w:spacing w:line="-280" w:lineRule="auto"/>
        <w:rPr>
          <w:rFonts w:cs="Arial"/>
          <w:szCs w:val="22"/>
        </w:rPr>
      </w:pPr>
    </w:p>
    <w:p w14:paraId="0A95228E" w14:textId="77777777" w:rsidR="00A50BF8" w:rsidRPr="007F7552" w:rsidRDefault="00A50BF8">
      <w:pPr>
        <w:spacing w:line="-280" w:lineRule="auto"/>
        <w:rPr>
          <w:rFonts w:cs="Arial"/>
          <w:szCs w:val="22"/>
        </w:rPr>
      </w:pPr>
    </w:p>
    <w:p w14:paraId="165B5FA1" w14:textId="77777777" w:rsidR="00A50BF8" w:rsidRPr="007F7552" w:rsidRDefault="00A50BF8">
      <w:pPr>
        <w:spacing w:line="-280" w:lineRule="auto"/>
        <w:rPr>
          <w:rFonts w:cs="Arial"/>
          <w:szCs w:val="22"/>
        </w:rPr>
      </w:pPr>
    </w:p>
    <w:p w14:paraId="4A706640" w14:textId="77777777" w:rsidR="00A50BF8" w:rsidRPr="007F7552" w:rsidRDefault="00A50BF8">
      <w:pPr>
        <w:spacing w:line="-280" w:lineRule="auto"/>
        <w:rPr>
          <w:rFonts w:cs="Arial"/>
          <w:szCs w:val="22"/>
        </w:rPr>
      </w:pPr>
    </w:p>
    <w:p w14:paraId="550F7905" w14:textId="77777777" w:rsidR="00C16FB2" w:rsidRPr="007F7552" w:rsidRDefault="00C16FB2">
      <w:pPr>
        <w:spacing w:line="-280" w:lineRule="auto"/>
        <w:rPr>
          <w:rFonts w:cs="Arial"/>
          <w:szCs w:val="22"/>
        </w:rPr>
      </w:pPr>
    </w:p>
    <w:p w14:paraId="4DA29181" w14:textId="77777777" w:rsidR="00C16FB2" w:rsidRPr="007F7552" w:rsidRDefault="00C16FB2">
      <w:pPr>
        <w:spacing w:line="-280" w:lineRule="auto"/>
        <w:rPr>
          <w:rFonts w:cs="Arial"/>
          <w:szCs w:val="22"/>
        </w:rPr>
      </w:pPr>
    </w:p>
    <w:p w14:paraId="70B4CFC9" w14:textId="77777777" w:rsidR="00A50BF8" w:rsidRPr="007F7552" w:rsidRDefault="00A50BF8">
      <w:pPr>
        <w:spacing w:line="-280" w:lineRule="auto"/>
        <w:rPr>
          <w:rFonts w:cs="Arial"/>
          <w:szCs w:val="22"/>
        </w:rPr>
      </w:pPr>
    </w:p>
    <w:p w14:paraId="63944EA0" w14:textId="44245209" w:rsidR="00A50BF8" w:rsidRDefault="001543B6" w:rsidP="00404020">
      <w:pPr>
        <w:spacing w:line="-280" w:lineRule="auto"/>
        <w:rPr>
          <w:rFonts w:cs="Arial"/>
          <w:szCs w:val="22"/>
        </w:rPr>
      </w:pPr>
      <w:r>
        <w:rPr>
          <w:rFonts w:cs="Arial"/>
          <w:szCs w:val="22"/>
        </w:rPr>
        <w:t>Template Specification</w:t>
      </w:r>
    </w:p>
    <w:p w14:paraId="4B992CA9" w14:textId="03F299C0" w:rsidR="00266ECE" w:rsidRPr="00266ECE" w:rsidRDefault="001543B6" w:rsidP="00AA798B">
      <w:pPr>
        <w:pBdr>
          <w:top w:val="single" w:sz="4" w:space="6" w:color="auto"/>
        </w:pBdr>
        <w:tabs>
          <w:tab w:val="right" w:pos="9720"/>
        </w:tabs>
        <w:ind w:right="29"/>
        <w:jc w:val="right"/>
        <w:rPr>
          <w:rFonts w:cs="Arial"/>
          <w:sz w:val="28"/>
          <w:szCs w:val="28"/>
        </w:rPr>
      </w:pPr>
      <w:r w:rsidRPr="001543B6">
        <w:rPr>
          <w:rFonts w:cs="Arial"/>
          <w:b/>
          <w:sz w:val="28"/>
          <w:szCs w:val="28"/>
        </w:rPr>
        <w:t>Outline specification for the provision of specialist education support services for children with a hearing impairment</w:t>
      </w:r>
    </w:p>
    <w:p w14:paraId="4E5335BF" w14:textId="77777777" w:rsidR="00A50BF8" w:rsidRDefault="00A50BF8" w:rsidP="00FA6D57">
      <w:pPr>
        <w:tabs>
          <w:tab w:val="right" w:pos="9000"/>
        </w:tabs>
        <w:ind w:right="587" w:firstLine="720"/>
        <w:jc w:val="right"/>
        <w:rPr>
          <w:rFonts w:cs="Arial"/>
          <w:b/>
          <w:i/>
          <w:iCs/>
          <w:color w:val="000000"/>
          <w:sz w:val="28"/>
          <w:szCs w:val="28"/>
        </w:rPr>
      </w:pPr>
    </w:p>
    <w:p w14:paraId="6941BEDE" w14:textId="77777777" w:rsidR="002E45CC" w:rsidRPr="007F7552" w:rsidRDefault="002E45CC" w:rsidP="00F7013B">
      <w:pPr>
        <w:tabs>
          <w:tab w:val="right" w:pos="-7230"/>
          <w:tab w:val="left" w:pos="5670"/>
          <w:tab w:val="right" w:pos="9000"/>
        </w:tabs>
        <w:spacing w:line="-240" w:lineRule="auto"/>
        <w:rPr>
          <w:rFonts w:cs="Arial"/>
          <w:b/>
          <w:szCs w:val="22"/>
        </w:rPr>
      </w:pPr>
    </w:p>
    <w:p w14:paraId="1A444CBA" w14:textId="77777777" w:rsidR="002E45CC" w:rsidRPr="007F7552" w:rsidRDefault="002E45CC" w:rsidP="00F7013B">
      <w:pPr>
        <w:tabs>
          <w:tab w:val="right" w:pos="-7230"/>
          <w:tab w:val="left" w:pos="5670"/>
          <w:tab w:val="right" w:pos="9000"/>
        </w:tabs>
        <w:spacing w:line="-240" w:lineRule="auto"/>
        <w:rPr>
          <w:rFonts w:cs="Arial"/>
          <w:b/>
          <w:szCs w:val="22"/>
        </w:rPr>
      </w:pPr>
    </w:p>
    <w:p w14:paraId="49403BA2" w14:textId="77777777" w:rsidR="002E45CC" w:rsidRDefault="002E45CC" w:rsidP="00F7013B">
      <w:pPr>
        <w:tabs>
          <w:tab w:val="right" w:pos="-7230"/>
          <w:tab w:val="left" w:pos="5670"/>
          <w:tab w:val="right" w:pos="9000"/>
        </w:tabs>
        <w:spacing w:line="-240" w:lineRule="auto"/>
        <w:rPr>
          <w:rFonts w:cs="Arial"/>
          <w:b/>
          <w:szCs w:val="22"/>
        </w:rPr>
      </w:pPr>
    </w:p>
    <w:p w14:paraId="403C9B4E" w14:textId="77777777" w:rsidR="00CB3EB5" w:rsidRDefault="00CB3EB5" w:rsidP="00F7013B">
      <w:pPr>
        <w:tabs>
          <w:tab w:val="right" w:pos="-7230"/>
          <w:tab w:val="left" w:pos="5670"/>
          <w:tab w:val="right" w:pos="9000"/>
        </w:tabs>
        <w:spacing w:line="-240" w:lineRule="auto"/>
        <w:rPr>
          <w:rFonts w:cs="Arial"/>
          <w:b/>
          <w:szCs w:val="22"/>
        </w:rPr>
      </w:pPr>
    </w:p>
    <w:p w14:paraId="701ED6ED" w14:textId="77777777" w:rsidR="00CB3EB5" w:rsidRDefault="00CB3EB5" w:rsidP="00F7013B">
      <w:pPr>
        <w:tabs>
          <w:tab w:val="right" w:pos="-7230"/>
          <w:tab w:val="left" w:pos="5670"/>
          <w:tab w:val="right" w:pos="9000"/>
        </w:tabs>
        <w:spacing w:line="-240" w:lineRule="auto"/>
        <w:rPr>
          <w:rFonts w:cs="Arial"/>
          <w:b/>
          <w:szCs w:val="22"/>
        </w:rPr>
      </w:pPr>
    </w:p>
    <w:p w14:paraId="6A2828E6" w14:textId="77777777" w:rsidR="00CB3EB5" w:rsidRPr="007F7552" w:rsidRDefault="00CB3EB5" w:rsidP="00F7013B">
      <w:pPr>
        <w:tabs>
          <w:tab w:val="right" w:pos="-7230"/>
          <w:tab w:val="left" w:pos="5670"/>
          <w:tab w:val="right" w:pos="9000"/>
        </w:tabs>
        <w:spacing w:line="-240" w:lineRule="auto"/>
        <w:rPr>
          <w:rFonts w:cs="Arial"/>
          <w:b/>
          <w:szCs w:val="22"/>
        </w:rPr>
      </w:pPr>
    </w:p>
    <w:p w14:paraId="59983B65" w14:textId="54A242E1" w:rsidR="002E45CC" w:rsidRPr="007F7552" w:rsidRDefault="002E45CC" w:rsidP="00F7013B">
      <w:pPr>
        <w:tabs>
          <w:tab w:val="right" w:pos="-7230"/>
          <w:tab w:val="left" w:pos="5670"/>
          <w:tab w:val="right" w:pos="9000"/>
        </w:tabs>
        <w:spacing w:line="-240" w:lineRule="auto"/>
        <w:rPr>
          <w:rFonts w:cs="Arial"/>
          <w:b/>
          <w:szCs w:val="22"/>
        </w:rPr>
      </w:pPr>
    </w:p>
    <w:p w14:paraId="402B7A5E" w14:textId="6FEC8CC6" w:rsidR="00A50BF8" w:rsidRPr="007F7552" w:rsidRDefault="001543B6" w:rsidP="00F7013B">
      <w:pPr>
        <w:tabs>
          <w:tab w:val="right" w:pos="-7230"/>
          <w:tab w:val="left" w:pos="5670"/>
          <w:tab w:val="right" w:pos="9000"/>
        </w:tabs>
        <w:spacing w:line="-240" w:lineRule="auto"/>
        <w:rPr>
          <w:rFonts w:cs="Arial"/>
          <w:b/>
          <w:szCs w:val="22"/>
        </w:rPr>
      </w:pPr>
      <w:r>
        <w:rPr>
          <w:rFonts w:cs="Arial"/>
          <w:b/>
          <w:noProof/>
          <w:szCs w:val="22"/>
          <w:lang w:eastAsia="en-GB"/>
        </w:rPr>
        <mc:AlternateContent>
          <mc:Choice Requires="wpg">
            <w:drawing>
              <wp:anchor distT="0" distB="0" distL="114300" distR="114300" simplePos="0" relativeHeight="251658240" behindDoc="1" locked="0" layoutInCell="1" allowOverlap="1" wp14:anchorId="65C63734" wp14:editId="579CEC22">
                <wp:simplePos x="0" y="0"/>
                <wp:positionH relativeFrom="column">
                  <wp:posOffset>-1402080</wp:posOffset>
                </wp:positionH>
                <wp:positionV relativeFrom="paragraph">
                  <wp:posOffset>167846</wp:posOffset>
                </wp:positionV>
                <wp:extent cx="8077835" cy="3942080"/>
                <wp:effectExtent l="0" t="0" r="0" b="12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77835" cy="3942080"/>
                          <a:chOff x="0" y="54934"/>
                          <a:chExt cx="8077835" cy="3942080"/>
                        </a:xfrm>
                      </wpg:grpSpPr>
                      <wps:wsp>
                        <wps:cNvPr id="24" name="Freeform 2"/>
                        <wps:cNvSpPr>
                          <a:spLocks/>
                        </wps:cNvSpPr>
                        <wps:spPr bwMode="auto">
                          <a:xfrm>
                            <a:off x="0" y="54934"/>
                            <a:ext cx="8077835" cy="3942080"/>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rgbClr val="ED1B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2"/>
                        <wps:cNvSpPr>
                          <a:spLocks/>
                        </wps:cNvSpPr>
                        <wps:spPr bwMode="auto">
                          <a:xfrm>
                            <a:off x="627797" y="245659"/>
                            <a:ext cx="7301230" cy="3596005"/>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chemeClr val="bg1"/>
                          </a:solidFill>
                          <a:ln>
                            <a:noFill/>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AF4EE7" id="Group 3" o:spid="_x0000_s1026" style="position:absolute;margin-left:-110.4pt;margin-top:13.2pt;width:636.05pt;height:310.4pt;z-index:-251658240" coordorigin=",549" coordsize="80778,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">
                <v:shape id="Freeform 2" o:spid="_x0000_s1027" style="position:absolute;top:549;width:80778;height:39421;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" path="m,1509l11999,r19,6208l42,6208,,1509xe" fillcolor="#ed1b24" stroked="f">
                  <v:path arrowok="t" o:connecttype="custom" o:connectlocs="0,958215;8065064,0;8077835,3942080;28230,3942080;0,958215" o:connectangles="0,0,0,0,0"/>
                </v:shape>
                <v:shape id="Freeform 2" o:spid="_x0000_s1028" style="position:absolute;left:6277;top:2456;width:73013;height:35960;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" path="m,1509l11999,r19,6208l42,6208,,1509xe" fillcolor="white [3212]" stroked="f">
                  <v:path arrowok="t" o:connecttype="custom" o:connectlocs="0,874093;7289687,0;7301230,3596005;25516,3596005;0,874093" o:connectangles="0,0,0,0,0"/>
                </v:shape>
              </v:group>
            </w:pict>
          </mc:Fallback>
        </mc:AlternateContent>
      </w:r>
    </w:p>
    <w:p w14:paraId="5F023878" w14:textId="77777777" w:rsidR="00A50BF8" w:rsidRPr="007F7552" w:rsidRDefault="00A50BF8" w:rsidP="00F7013B">
      <w:pPr>
        <w:tabs>
          <w:tab w:val="right" w:pos="-7230"/>
          <w:tab w:val="left" w:pos="5670"/>
          <w:tab w:val="right" w:pos="9000"/>
        </w:tabs>
        <w:spacing w:line="-240" w:lineRule="auto"/>
        <w:rPr>
          <w:rFonts w:cs="Arial"/>
          <w:b/>
          <w:szCs w:val="22"/>
        </w:rPr>
      </w:pPr>
    </w:p>
    <w:p w14:paraId="733D4901" w14:textId="77777777" w:rsidR="000A3D50" w:rsidRPr="007F7552" w:rsidRDefault="000A3D50" w:rsidP="00F7013B">
      <w:pPr>
        <w:tabs>
          <w:tab w:val="right" w:pos="-7230"/>
          <w:tab w:val="left" w:pos="5670"/>
          <w:tab w:val="right" w:pos="9000"/>
        </w:tabs>
        <w:spacing w:line="-240" w:lineRule="auto"/>
        <w:rPr>
          <w:rFonts w:cs="Arial"/>
          <w:b/>
          <w:szCs w:val="22"/>
        </w:rPr>
      </w:pPr>
    </w:p>
    <w:p w14:paraId="11269D68" w14:textId="77777777" w:rsidR="00266ECE" w:rsidRDefault="00A50BF8" w:rsidP="00FF0FEE">
      <w:pPr>
        <w:tabs>
          <w:tab w:val="right" w:pos="-7230"/>
          <w:tab w:val="left" w:pos="6480"/>
          <w:tab w:val="right" w:pos="10170"/>
        </w:tabs>
        <w:spacing w:line="-240" w:lineRule="auto"/>
        <w:rPr>
          <w:rFonts w:cs="Arial"/>
          <w:szCs w:val="22"/>
        </w:rPr>
      </w:pPr>
      <w:r w:rsidRPr="007F7552">
        <w:rPr>
          <w:rFonts w:cs="Arial"/>
          <w:szCs w:val="22"/>
        </w:rPr>
        <w:tab/>
      </w:r>
    </w:p>
    <w:p w14:paraId="117163F1" w14:textId="77777777" w:rsidR="00241811" w:rsidRDefault="00241811" w:rsidP="00FF0FEE">
      <w:pPr>
        <w:tabs>
          <w:tab w:val="right" w:pos="-7230"/>
          <w:tab w:val="left" w:pos="6480"/>
          <w:tab w:val="right" w:pos="10170"/>
        </w:tabs>
        <w:spacing w:line="-240" w:lineRule="auto"/>
        <w:rPr>
          <w:rFonts w:cs="Arial"/>
          <w:szCs w:val="22"/>
        </w:rPr>
      </w:pPr>
    </w:p>
    <w:p w14:paraId="4613E121" w14:textId="77777777" w:rsidR="00241811" w:rsidRDefault="00241811" w:rsidP="00FF0FEE">
      <w:pPr>
        <w:tabs>
          <w:tab w:val="right" w:pos="-7230"/>
          <w:tab w:val="left" w:pos="6480"/>
          <w:tab w:val="right" w:pos="10170"/>
        </w:tabs>
        <w:spacing w:line="-240" w:lineRule="auto"/>
        <w:rPr>
          <w:rFonts w:cs="Arial"/>
          <w:szCs w:val="22"/>
        </w:rPr>
      </w:pPr>
    </w:p>
    <w:p w14:paraId="03B07AE5" w14:textId="1A07E4B1" w:rsidR="00A50BF8" w:rsidRDefault="00167140" w:rsidP="00241811">
      <w:pPr>
        <w:tabs>
          <w:tab w:val="right" w:pos="-7230"/>
          <w:tab w:val="left" w:pos="5310"/>
          <w:tab w:val="right" w:pos="9360"/>
        </w:tabs>
        <w:spacing w:line="-240" w:lineRule="auto"/>
        <w:rPr>
          <w:rFonts w:cs="Arial"/>
          <w:i/>
          <w:szCs w:val="22"/>
        </w:rPr>
      </w:pPr>
      <w:r>
        <w:rPr>
          <w:rFonts w:cs="Arial"/>
          <w:szCs w:val="22"/>
        </w:rPr>
        <w:tab/>
      </w:r>
      <w:r w:rsidR="00A50BF8" w:rsidRPr="007F7552">
        <w:rPr>
          <w:rFonts w:cs="Arial"/>
          <w:b/>
          <w:szCs w:val="22"/>
        </w:rPr>
        <w:t>Date:</w:t>
      </w:r>
      <w:r w:rsidR="00A50BF8" w:rsidRPr="007F7552">
        <w:rPr>
          <w:rFonts w:cs="Arial"/>
          <w:szCs w:val="22"/>
        </w:rPr>
        <w:t xml:space="preserve"> </w:t>
      </w:r>
      <w:r w:rsidR="00A50BF8" w:rsidRPr="007F7552">
        <w:rPr>
          <w:rFonts w:cs="Arial"/>
          <w:szCs w:val="22"/>
        </w:rPr>
        <w:tab/>
      </w:r>
      <w:r w:rsidR="001543B6">
        <w:rPr>
          <w:rFonts w:cs="Arial"/>
          <w:i/>
          <w:szCs w:val="22"/>
        </w:rPr>
        <w:t>March 2018</w:t>
      </w:r>
    </w:p>
    <w:p w14:paraId="246756BE" w14:textId="77777777" w:rsidR="00167140" w:rsidRDefault="00167140" w:rsidP="00241811">
      <w:pPr>
        <w:tabs>
          <w:tab w:val="right" w:pos="-7230"/>
          <w:tab w:val="left" w:pos="5310"/>
          <w:tab w:val="right" w:pos="9360"/>
        </w:tabs>
        <w:spacing w:line="-240" w:lineRule="auto"/>
        <w:rPr>
          <w:rFonts w:cs="Arial"/>
          <w:i/>
          <w:szCs w:val="22"/>
        </w:rPr>
      </w:pPr>
    </w:p>
    <w:p w14:paraId="2B778FAA" w14:textId="0DA6438E" w:rsidR="00167140" w:rsidRPr="001543B6" w:rsidRDefault="00167140" w:rsidP="00241811">
      <w:pPr>
        <w:tabs>
          <w:tab w:val="right" w:pos="-7230"/>
          <w:tab w:val="left" w:pos="5310"/>
          <w:tab w:val="right" w:pos="9360"/>
        </w:tabs>
        <w:spacing w:line="-240" w:lineRule="auto"/>
        <w:rPr>
          <w:rFonts w:cs="Arial"/>
          <w:b/>
          <w:i/>
          <w:szCs w:val="22"/>
        </w:rPr>
      </w:pPr>
      <w:r w:rsidRPr="00167140">
        <w:rPr>
          <w:rFonts w:cs="Arial"/>
          <w:szCs w:val="22"/>
        </w:rPr>
        <w:tab/>
      </w:r>
      <w:r w:rsidRPr="00167140">
        <w:rPr>
          <w:rFonts w:cs="Arial"/>
          <w:b/>
          <w:szCs w:val="22"/>
        </w:rPr>
        <w:t>Author:</w:t>
      </w:r>
      <w:r w:rsidRPr="00167140">
        <w:rPr>
          <w:rFonts w:cs="Arial"/>
          <w:szCs w:val="22"/>
        </w:rPr>
        <w:tab/>
      </w:r>
      <w:proofErr w:type="spellStart"/>
      <w:r w:rsidR="001543B6" w:rsidRPr="001543B6">
        <w:rPr>
          <w:rFonts w:cs="Arial"/>
          <w:i/>
          <w:szCs w:val="22"/>
        </w:rPr>
        <w:t>NDCS</w:t>
      </w:r>
      <w:proofErr w:type="spellEnd"/>
    </w:p>
    <w:p w14:paraId="24CF4207" w14:textId="77777777" w:rsidR="00D64B0A" w:rsidRPr="007F7552" w:rsidRDefault="00D64B0A" w:rsidP="00241811">
      <w:pPr>
        <w:tabs>
          <w:tab w:val="right" w:pos="-7230"/>
          <w:tab w:val="left" w:pos="5310"/>
          <w:tab w:val="right" w:pos="9360"/>
        </w:tabs>
        <w:spacing w:line="-240" w:lineRule="auto"/>
        <w:rPr>
          <w:rFonts w:cs="Arial"/>
          <w:i/>
          <w:szCs w:val="22"/>
        </w:rPr>
      </w:pPr>
    </w:p>
    <w:p w14:paraId="3E24D525" w14:textId="427ED48A" w:rsidR="00AF2959" w:rsidRPr="007F7552" w:rsidRDefault="00D64B0A" w:rsidP="00241811">
      <w:pPr>
        <w:tabs>
          <w:tab w:val="right" w:pos="-7230"/>
          <w:tab w:val="left" w:pos="5310"/>
          <w:tab w:val="right" w:pos="9360"/>
        </w:tabs>
        <w:spacing w:line="-240" w:lineRule="auto"/>
        <w:rPr>
          <w:rFonts w:cs="Arial"/>
          <w:i/>
          <w:szCs w:val="22"/>
        </w:rPr>
      </w:pPr>
      <w:r w:rsidRPr="007F7552">
        <w:rPr>
          <w:rFonts w:cs="Arial"/>
          <w:i/>
          <w:szCs w:val="22"/>
        </w:rPr>
        <w:tab/>
      </w:r>
      <w:r w:rsidRPr="007F7552">
        <w:rPr>
          <w:rFonts w:cs="Arial"/>
          <w:b/>
          <w:szCs w:val="22"/>
        </w:rPr>
        <w:t>Version:</w:t>
      </w:r>
      <w:r w:rsidRPr="007F7552">
        <w:rPr>
          <w:rFonts w:cs="Arial"/>
          <w:i/>
          <w:szCs w:val="22"/>
        </w:rPr>
        <w:tab/>
      </w:r>
      <w:r w:rsidR="00A73EA4">
        <w:rPr>
          <w:rFonts w:cs="Arial"/>
          <w:i/>
          <w:szCs w:val="22"/>
        </w:rPr>
        <w:t>v</w:t>
      </w:r>
      <w:r w:rsidR="001543B6">
        <w:rPr>
          <w:rFonts w:cs="Arial"/>
          <w:i/>
          <w:szCs w:val="22"/>
        </w:rPr>
        <w:t>P1</w:t>
      </w:r>
    </w:p>
    <w:p w14:paraId="2611B4AD" w14:textId="77777777" w:rsidR="00582115" w:rsidRPr="007F7552" w:rsidRDefault="00582115" w:rsidP="00241811">
      <w:pPr>
        <w:tabs>
          <w:tab w:val="right" w:pos="-7230"/>
          <w:tab w:val="left" w:pos="5310"/>
          <w:tab w:val="right" w:pos="9360"/>
        </w:tabs>
        <w:spacing w:line="-240" w:lineRule="auto"/>
        <w:rPr>
          <w:rFonts w:cs="Arial"/>
          <w:i/>
          <w:szCs w:val="22"/>
        </w:rPr>
      </w:pPr>
    </w:p>
    <w:p w14:paraId="104D0839" w14:textId="0F4FB952" w:rsidR="00A50BF8" w:rsidRPr="007F7552" w:rsidRDefault="00582115" w:rsidP="00241811">
      <w:pPr>
        <w:tabs>
          <w:tab w:val="right" w:pos="-7230"/>
          <w:tab w:val="left" w:pos="5310"/>
          <w:tab w:val="right" w:pos="9360"/>
        </w:tabs>
        <w:spacing w:line="-240" w:lineRule="auto"/>
        <w:rPr>
          <w:rFonts w:cs="Arial"/>
          <w:szCs w:val="22"/>
        </w:rPr>
      </w:pPr>
      <w:r w:rsidRPr="007F7552">
        <w:rPr>
          <w:rFonts w:cs="Arial"/>
          <w:b/>
          <w:szCs w:val="22"/>
        </w:rPr>
        <w:tab/>
      </w:r>
      <w:r w:rsidR="00A50BF8" w:rsidRPr="007F7552">
        <w:rPr>
          <w:rFonts w:cs="Arial"/>
          <w:b/>
          <w:szCs w:val="22"/>
        </w:rPr>
        <w:t>Status:</w:t>
      </w:r>
      <w:r w:rsidR="00A50BF8" w:rsidRPr="007F7552">
        <w:rPr>
          <w:rFonts w:cs="Arial"/>
          <w:szCs w:val="22"/>
        </w:rPr>
        <w:tab/>
      </w:r>
      <w:r w:rsidR="00032A99">
        <w:rPr>
          <w:rFonts w:cs="Arial"/>
          <w:i/>
          <w:szCs w:val="22"/>
        </w:rPr>
        <w:t>for publication</w:t>
      </w:r>
    </w:p>
    <w:p w14:paraId="76412F19" w14:textId="77777777" w:rsidR="00BC223B" w:rsidRPr="007F7552" w:rsidRDefault="00BC223B" w:rsidP="00BC223B">
      <w:pPr>
        <w:tabs>
          <w:tab w:val="right" w:pos="-7371"/>
          <w:tab w:val="right" w:pos="-7230"/>
          <w:tab w:val="left" w:pos="5670"/>
          <w:tab w:val="right" w:pos="9000"/>
        </w:tabs>
        <w:spacing w:line="-240" w:lineRule="auto"/>
        <w:rPr>
          <w:rFonts w:cs="Arial"/>
          <w:b/>
          <w:szCs w:val="22"/>
        </w:rPr>
      </w:pPr>
      <w:bookmarkStart w:id="0" w:name="OLE_LINK1"/>
      <w:bookmarkStart w:id="1" w:name="_Toc526582610"/>
    </w:p>
    <w:p w14:paraId="3DB8BB5B" w14:textId="77777777" w:rsidR="00F970C8" w:rsidRPr="007F7552" w:rsidRDefault="00F970C8" w:rsidP="00373C1D">
      <w:pPr>
        <w:rPr>
          <w:b/>
        </w:rPr>
      </w:pPr>
      <w:r w:rsidRPr="007F7552">
        <w:rPr>
          <w:b/>
        </w:rPr>
        <w:lastRenderedPageBreak/>
        <w:t>Preface</w:t>
      </w:r>
    </w:p>
    <w:p w14:paraId="72F873D6" w14:textId="77777777" w:rsidR="00F970C8" w:rsidRPr="007F7552" w:rsidRDefault="00F970C8" w:rsidP="00373C1D"/>
    <w:p w14:paraId="4080DA85" w14:textId="77777777" w:rsidR="00C16FB2" w:rsidRPr="007F7552" w:rsidRDefault="00B060CD" w:rsidP="00373C1D">
      <w:r w:rsidRPr="007F7552">
        <w:rPr>
          <w:noProof/>
          <w:lang w:eastAsia="en-GB"/>
        </w:rPr>
        <w:drawing>
          <wp:inline distT="0" distB="0" distL="0" distR="0" wp14:anchorId="4D9AF3CF" wp14:editId="4C881CE6">
            <wp:extent cx="1459865" cy="855345"/>
            <wp:effectExtent l="0" t="0" r="6985" b="1905"/>
            <wp:docPr id="7" name="Picture 3"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14:paraId="2A4BEADF" w14:textId="77777777" w:rsidR="00C16FB2" w:rsidRPr="007F7552" w:rsidRDefault="00C16FB2" w:rsidP="00373C1D"/>
    <w:p w14:paraId="3D7E3C96" w14:textId="77777777" w:rsidR="00F970C8" w:rsidRPr="007F7552" w:rsidRDefault="00F970C8" w:rsidP="00373C1D">
      <w:r w:rsidRPr="007F7552">
        <w:t xml:space="preserve">This </w:t>
      </w:r>
      <w:r w:rsidR="00BD04BD">
        <w:t xml:space="preserve">document </w:t>
      </w:r>
      <w:r w:rsidR="00034C14" w:rsidRPr="007F7552">
        <w:t xml:space="preserve">was </w:t>
      </w:r>
      <w:r w:rsidR="00924423" w:rsidRPr="007F7552">
        <w:t xml:space="preserve">prepared </w:t>
      </w:r>
      <w:r w:rsidRPr="007F7552">
        <w:t xml:space="preserve">using funding provided by the Department for Education </w:t>
      </w:r>
      <w:r w:rsidR="00BE6E2C" w:rsidRPr="007F7552">
        <w:t xml:space="preserve">under grant agreement </w:t>
      </w:r>
      <w:r w:rsidRPr="007F7552">
        <w:t>with NatSIP, the National Sensory Impairment Partnership:</w:t>
      </w:r>
    </w:p>
    <w:p w14:paraId="2EE71C96" w14:textId="77777777" w:rsidR="00F970C8" w:rsidRPr="007F7552" w:rsidRDefault="00F970C8" w:rsidP="00373C1D"/>
    <w:p w14:paraId="73407504" w14:textId="77777777" w:rsidR="00F970C8" w:rsidRPr="007F7552" w:rsidRDefault="00B060CD" w:rsidP="00373C1D">
      <w:r w:rsidRPr="007F7552">
        <w:rPr>
          <w:noProof/>
          <w:szCs w:val="22"/>
          <w:lang w:eastAsia="en-GB"/>
        </w:rPr>
        <w:drawing>
          <wp:inline distT="0" distB="0" distL="0" distR="0" wp14:anchorId="1CC97D79" wp14:editId="78DF3D3B">
            <wp:extent cx="2283460" cy="700405"/>
            <wp:effectExtent l="0" t="0" r="2540" b="4445"/>
            <wp:docPr id="6"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ln>
                      <a:noFill/>
                    </a:ln>
                  </pic:spPr>
                </pic:pic>
              </a:graphicData>
            </a:graphic>
          </wp:inline>
        </w:drawing>
      </w:r>
    </w:p>
    <w:p w14:paraId="0AD60215" w14:textId="77777777" w:rsidR="00F970C8" w:rsidRPr="007F7552" w:rsidRDefault="00F970C8" w:rsidP="00124875"/>
    <w:p w14:paraId="4F1A9B32" w14:textId="77777777" w:rsidR="00F970C8" w:rsidRPr="007F7552" w:rsidRDefault="00F970C8" w:rsidP="0020152E">
      <w:pPr>
        <w:spacing w:after="0"/>
      </w:pPr>
      <w:r w:rsidRPr="007F7552">
        <w:t xml:space="preserve">Contact: </w:t>
      </w:r>
      <w:r w:rsidRPr="007F7552">
        <w:br/>
        <w:t>Lindsey Jane Rousseau, NatSIP Facilitator</w:t>
      </w:r>
    </w:p>
    <w:p w14:paraId="4AC0B683" w14:textId="77777777" w:rsidR="00F970C8" w:rsidRPr="007F7552" w:rsidRDefault="00F970C8" w:rsidP="0020152E">
      <w:pPr>
        <w:spacing w:after="0"/>
      </w:pPr>
      <w:r w:rsidRPr="007F7552">
        <w:t>T:  07711 030711</w:t>
      </w:r>
    </w:p>
    <w:p w14:paraId="5E26A843" w14:textId="77777777" w:rsidR="00F970C8" w:rsidRPr="007F7552" w:rsidRDefault="00F970C8" w:rsidP="0020152E">
      <w:pPr>
        <w:spacing w:after="0"/>
      </w:pPr>
      <w:r w:rsidRPr="007F7552">
        <w:t>E:  lindsey.rousseau@natsip.org.uk</w:t>
      </w:r>
    </w:p>
    <w:p w14:paraId="0C120908" w14:textId="77777777" w:rsidR="00F970C8" w:rsidRPr="007F7552" w:rsidRDefault="00F970C8" w:rsidP="0020152E">
      <w:pPr>
        <w:spacing w:after="0"/>
      </w:pPr>
      <w:r w:rsidRPr="007F7552">
        <w:t>W:  www.natsip.org.uk</w:t>
      </w:r>
    </w:p>
    <w:p w14:paraId="2AF12098" w14:textId="77777777" w:rsidR="00F970C8" w:rsidRPr="007F7552" w:rsidRDefault="00F970C8" w:rsidP="00373C1D"/>
    <w:p w14:paraId="7F7C32E5" w14:textId="77777777" w:rsidR="00F970C8" w:rsidRPr="007F7552" w:rsidRDefault="00F970C8" w:rsidP="00373C1D"/>
    <w:p w14:paraId="5AB96690" w14:textId="79BCD49C" w:rsidR="00585BDA" w:rsidRPr="007F7552" w:rsidRDefault="00585BDA" w:rsidP="00F970C8">
      <w:pPr>
        <w:rPr>
          <w:rFonts w:cs="Microsoft Sans Serif"/>
        </w:rPr>
      </w:pPr>
      <w:proofErr w:type="gramStart"/>
      <w:r w:rsidRPr="007F7552">
        <w:rPr>
          <w:rFonts w:cs="Microsoft Sans Serif"/>
          <w:b/>
        </w:rPr>
        <w:t xml:space="preserve">Copyright  </w:t>
      </w:r>
      <w:r w:rsidR="00AA798B">
        <w:rPr>
          <w:rFonts w:cs="Microsoft Sans Serif"/>
        </w:rPr>
        <w:t>©</w:t>
      </w:r>
      <w:proofErr w:type="gramEnd"/>
      <w:r w:rsidR="00AA798B">
        <w:rPr>
          <w:rFonts w:cs="Microsoft Sans Serif"/>
        </w:rPr>
        <w:t xml:space="preserve"> NatSIP 201</w:t>
      </w:r>
      <w:r w:rsidR="001543B6">
        <w:rPr>
          <w:rFonts w:cs="Microsoft Sans Serif"/>
        </w:rPr>
        <w:t>8</w:t>
      </w:r>
    </w:p>
    <w:p w14:paraId="15A08765" w14:textId="77777777" w:rsidR="00585BDA" w:rsidRPr="007F7552" w:rsidRDefault="00585BDA" w:rsidP="00F970C8">
      <w:pPr>
        <w:rPr>
          <w:rFonts w:cs="Microsoft Sans Serif"/>
        </w:rPr>
      </w:pPr>
    </w:p>
    <w:p w14:paraId="4A76E271" w14:textId="77777777" w:rsidR="00F970C8" w:rsidRPr="007F7552" w:rsidRDefault="00B060CD" w:rsidP="00F970C8">
      <w:r w:rsidRPr="007F7552">
        <w:rPr>
          <w:noProof/>
          <w:lang w:eastAsia="en-GB"/>
        </w:rPr>
        <w:drawing>
          <wp:inline distT="0" distB="0" distL="0" distR="0" wp14:anchorId="273CFC11" wp14:editId="699EE6EC">
            <wp:extent cx="839470" cy="294005"/>
            <wp:effectExtent l="0" t="0" r="0" b="0"/>
            <wp:docPr id="5" name="Picture 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ve Commons Lic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9470" cy="294005"/>
                    </a:xfrm>
                    <a:prstGeom prst="rect">
                      <a:avLst/>
                    </a:prstGeom>
                    <a:noFill/>
                    <a:ln>
                      <a:noFill/>
                    </a:ln>
                  </pic:spPr>
                </pic:pic>
              </a:graphicData>
            </a:graphic>
          </wp:inline>
        </w:drawing>
      </w:r>
    </w:p>
    <w:p w14:paraId="4DD9DE18" w14:textId="77777777" w:rsidR="00585BDA" w:rsidRPr="007F7552" w:rsidRDefault="00585BDA" w:rsidP="005F3955">
      <w:pPr>
        <w:rPr>
          <w:sz w:val="20"/>
        </w:rPr>
      </w:pPr>
    </w:p>
    <w:p w14:paraId="3A2A1EC7" w14:textId="15F58F3B" w:rsidR="00F970C8" w:rsidRPr="007F7552" w:rsidRDefault="00F970C8" w:rsidP="00034C14">
      <w:pPr>
        <w:rPr>
          <w:color w:val="000000"/>
          <w:sz w:val="20"/>
        </w:rPr>
      </w:pPr>
      <w:r w:rsidRPr="007F7552">
        <w:rPr>
          <w:sz w:val="20"/>
        </w:rPr>
        <w:t xml:space="preserve">This </w:t>
      </w:r>
      <w:r w:rsidR="00034C14" w:rsidRPr="007F7552">
        <w:rPr>
          <w:sz w:val="20"/>
        </w:rPr>
        <w:t xml:space="preserve">document </w:t>
      </w:r>
      <w:r w:rsidRPr="007F7552">
        <w:rPr>
          <w:sz w:val="20"/>
        </w:rPr>
        <w:t>is copyright © NatSIP 201</w:t>
      </w:r>
      <w:r w:rsidR="001543B6">
        <w:rPr>
          <w:sz w:val="20"/>
        </w:rPr>
        <w:t>8</w:t>
      </w:r>
      <w:r w:rsidRPr="007F7552">
        <w:rPr>
          <w:sz w:val="20"/>
        </w:rPr>
        <w:t xml:space="preserve">, and is licensed under a </w:t>
      </w:r>
      <w:hyperlink r:id="rId12" w:history="1">
        <w:r w:rsidRPr="007F7552">
          <w:rPr>
            <w:rStyle w:val="Hyperlink"/>
            <w:color w:val="000000"/>
            <w:u w:val="none"/>
          </w:rPr>
          <w:t>Creative Commons Attribution-ShareAlike</w:t>
        </w:r>
        <w:r w:rsidR="00034C14" w:rsidRPr="007F7552">
          <w:rPr>
            <w:rStyle w:val="Hyperlink"/>
            <w:color w:val="000000"/>
            <w:u w:val="none"/>
          </w:rPr>
          <w:t xml:space="preserve"> </w:t>
        </w:r>
        <w:r w:rsidRPr="007F7552">
          <w:rPr>
            <w:rStyle w:val="Hyperlink"/>
            <w:color w:val="000000"/>
            <w:u w:val="none"/>
          </w:rPr>
          <w:t>4.0 International License</w:t>
        </w:r>
      </w:hyperlink>
      <w:r w:rsidRPr="007F7552">
        <w:rPr>
          <w:color w:val="000000"/>
          <w:sz w:val="20"/>
        </w:rPr>
        <w:t xml:space="preserve">.  For more details please see </w:t>
      </w:r>
      <w:hyperlink r:id="rId13" w:history="1">
        <w:r w:rsidRPr="007F7552">
          <w:rPr>
            <w:rStyle w:val="Hyperlink"/>
            <w:color w:val="000000"/>
            <w:u w:val="none"/>
          </w:rPr>
          <w:t>http://creativecommons.org/licenses/by-sa/4.0/</w:t>
        </w:r>
      </w:hyperlink>
    </w:p>
    <w:p w14:paraId="7CEB8CE2" w14:textId="77777777" w:rsidR="00F970C8" w:rsidRPr="007F7552" w:rsidRDefault="00F970C8" w:rsidP="00034C14">
      <w:pPr>
        <w:rPr>
          <w:color w:val="7030A0"/>
          <w:sz w:val="20"/>
        </w:rPr>
      </w:pPr>
      <w:r w:rsidRPr="007F7552">
        <w:rPr>
          <w:sz w:val="20"/>
        </w:rPr>
        <w:t xml:space="preserve">You are free to </w:t>
      </w:r>
      <w:r w:rsidR="005F3955" w:rsidRPr="007F7552">
        <w:rPr>
          <w:bCs/>
          <w:sz w:val="20"/>
        </w:rPr>
        <w:t>share</w:t>
      </w:r>
      <w:r w:rsidRPr="007F7552">
        <w:rPr>
          <w:sz w:val="20"/>
        </w:rPr>
        <w:t xml:space="preserve"> — copy and redistribute the m</w:t>
      </w:r>
      <w:r w:rsidR="005F3955" w:rsidRPr="007F7552">
        <w:rPr>
          <w:sz w:val="20"/>
        </w:rPr>
        <w:t xml:space="preserve">aterial in any medium or format, </w:t>
      </w:r>
      <w:r w:rsidR="00333108" w:rsidRPr="007F7552">
        <w:rPr>
          <w:sz w:val="20"/>
        </w:rPr>
        <w:t>ada</w:t>
      </w:r>
      <w:r w:rsidRPr="007F7552">
        <w:rPr>
          <w:bCs/>
          <w:sz w:val="20"/>
        </w:rPr>
        <w:t>pt</w:t>
      </w:r>
      <w:r w:rsidRPr="007F7552">
        <w:rPr>
          <w:sz w:val="20"/>
        </w:rPr>
        <w:t xml:space="preserve"> — remix, </w:t>
      </w:r>
      <w:r w:rsidR="005F3955" w:rsidRPr="007F7552">
        <w:rPr>
          <w:sz w:val="20"/>
        </w:rPr>
        <w:t>t</w:t>
      </w:r>
      <w:r w:rsidRPr="007F7552">
        <w:rPr>
          <w:sz w:val="20"/>
        </w:rPr>
        <w:t xml:space="preserve">ransform, and build upon the material for </w:t>
      </w:r>
      <w:r w:rsidR="005F3955" w:rsidRPr="007F7552">
        <w:rPr>
          <w:sz w:val="20"/>
        </w:rPr>
        <w:t>any purpose, even commercially, u</w:t>
      </w:r>
      <w:r w:rsidRPr="007F7552">
        <w:rPr>
          <w:sz w:val="20"/>
        </w:rPr>
        <w:t>nder the following terms:</w:t>
      </w:r>
    </w:p>
    <w:p w14:paraId="7388BD13" w14:textId="77777777" w:rsidR="00F970C8" w:rsidRPr="007F7552" w:rsidRDefault="00F970C8" w:rsidP="00034C14">
      <w:pPr>
        <w:spacing w:before="120"/>
        <w:rPr>
          <w:sz w:val="20"/>
        </w:rPr>
      </w:pPr>
      <w:r w:rsidRPr="007F7552">
        <w:rPr>
          <w:b/>
          <w:bCs/>
          <w:i/>
          <w:sz w:val="20"/>
        </w:rPr>
        <w:t>Attribution</w:t>
      </w:r>
      <w:r w:rsidRPr="00F135FB">
        <w:rPr>
          <w:i/>
          <w:sz w:val="20"/>
        </w:rPr>
        <w:t xml:space="preserve"> — </w:t>
      </w:r>
      <w:r w:rsidRPr="007F7552">
        <w:rPr>
          <w:sz w:val="20"/>
        </w:rPr>
        <w:t xml:space="preserve">You must give </w:t>
      </w:r>
      <w:hyperlink r:id="rId14" w:history="1">
        <w:r w:rsidRPr="007F7552">
          <w:rPr>
            <w:sz w:val="20"/>
          </w:rPr>
          <w:t>appropriate credit</w:t>
        </w:r>
      </w:hyperlink>
      <w:r w:rsidRPr="007F7552">
        <w:rPr>
          <w:sz w:val="20"/>
        </w:rPr>
        <w:t xml:space="preserve">, provide a link to the license, and </w:t>
      </w:r>
      <w:hyperlink r:id="rId15" w:history="1">
        <w:r w:rsidRPr="007F7552">
          <w:rPr>
            <w:sz w:val="20"/>
          </w:rPr>
          <w:t>indicate if changes were made</w:t>
        </w:r>
      </w:hyperlink>
      <w:r w:rsidRPr="007F7552">
        <w:rPr>
          <w:sz w:val="20"/>
        </w:rPr>
        <w:t xml:space="preserve">. You may do so in any reasonable manner, but not in any way that suggests the licensor endorses you or your use. </w:t>
      </w:r>
    </w:p>
    <w:p w14:paraId="5FCA6F39" w14:textId="77777777" w:rsidR="00F970C8" w:rsidRPr="007F7552" w:rsidRDefault="00F970C8" w:rsidP="00034C14">
      <w:pPr>
        <w:spacing w:before="120"/>
        <w:rPr>
          <w:bCs/>
          <w:sz w:val="20"/>
        </w:rPr>
      </w:pPr>
      <w:r w:rsidRPr="007F7552">
        <w:rPr>
          <w:b/>
          <w:bCs/>
          <w:i/>
          <w:sz w:val="20"/>
        </w:rPr>
        <w:t>Share</w:t>
      </w:r>
      <w:r w:rsidR="00034C14" w:rsidRPr="007F7552">
        <w:rPr>
          <w:b/>
          <w:bCs/>
          <w:i/>
          <w:sz w:val="20"/>
        </w:rPr>
        <w:t xml:space="preserve"> </w:t>
      </w:r>
      <w:r w:rsidRPr="007F7552">
        <w:rPr>
          <w:b/>
          <w:bCs/>
          <w:i/>
          <w:sz w:val="20"/>
        </w:rPr>
        <w:t>Alike</w:t>
      </w:r>
      <w:r w:rsidRPr="00F135FB">
        <w:rPr>
          <w:bCs/>
          <w:i/>
          <w:sz w:val="20"/>
        </w:rPr>
        <w:t xml:space="preserve"> — </w:t>
      </w:r>
      <w:r w:rsidRPr="007F7552">
        <w:rPr>
          <w:bCs/>
          <w:sz w:val="20"/>
        </w:rPr>
        <w:t xml:space="preserve">If you remix, transform, or build upon the material, you must distribute your contributions under the </w:t>
      </w:r>
      <w:hyperlink r:id="rId16" w:history="1">
        <w:r w:rsidRPr="007F7552">
          <w:rPr>
            <w:bCs/>
            <w:sz w:val="20"/>
          </w:rPr>
          <w:t>same license</w:t>
        </w:r>
      </w:hyperlink>
      <w:r w:rsidRPr="007F7552">
        <w:rPr>
          <w:bCs/>
          <w:sz w:val="20"/>
        </w:rPr>
        <w:t xml:space="preserve"> as the original. </w:t>
      </w:r>
    </w:p>
    <w:p w14:paraId="7419B825" w14:textId="77777777" w:rsidR="00F970C8" w:rsidRPr="007F7552" w:rsidRDefault="00F970C8" w:rsidP="00034C14">
      <w:pPr>
        <w:spacing w:before="120"/>
        <w:rPr>
          <w:bCs/>
          <w:sz w:val="20"/>
        </w:rPr>
      </w:pPr>
      <w:r w:rsidRPr="007F7552">
        <w:rPr>
          <w:b/>
          <w:bCs/>
          <w:i/>
          <w:sz w:val="20"/>
        </w:rPr>
        <w:t>No additional restrictions</w:t>
      </w:r>
      <w:r w:rsidRPr="00F135FB">
        <w:rPr>
          <w:bCs/>
          <w:i/>
          <w:sz w:val="20"/>
        </w:rPr>
        <w:t xml:space="preserve"> — </w:t>
      </w:r>
      <w:r w:rsidRPr="007F7552">
        <w:rPr>
          <w:bCs/>
          <w:sz w:val="20"/>
        </w:rPr>
        <w:t xml:space="preserve">You may not apply legal terms or </w:t>
      </w:r>
      <w:hyperlink r:id="rId17" w:history="1">
        <w:r w:rsidRPr="007F7552">
          <w:rPr>
            <w:bCs/>
            <w:sz w:val="20"/>
          </w:rPr>
          <w:t>technological measures</w:t>
        </w:r>
      </w:hyperlink>
      <w:r w:rsidRPr="007F7552">
        <w:rPr>
          <w:bCs/>
          <w:sz w:val="20"/>
        </w:rPr>
        <w:t xml:space="preserve"> that legally restrict others from doing anything the license permits. </w:t>
      </w:r>
    </w:p>
    <w:p w14:paraId="19BA4680" w14:textId="77777777" w:rsidR="00F970C8" w:rsidRPr="007F7552" w:rsidRDefault="00F970C8" w:rsidP="005F3955"/>
    <w:p w14:paraId="1A2F5513" w14:textId="77777777" w:rsidR="00373C1D" w:rsidRPr="007F7552" w:rsidRDefault="00373C1D" w:rsidP="005F3955"/>
    <w:p w14:paraId="24DF72B3" w14:textId="77777777" w:rsidR="008D7F13" w:rsidRPr="007F7552" w:rsidRDefault="008D7F13" w:rsidP="008D7F13">
      <w:pPr>
        <w:rPr>
          <w:rFonts w:cs="Arial"/>
          <w:szCs w:val="22"/>
        </w:rPr>
      </w:pPr>
      <w:r w:rsidRPr="007F7552">
        <w:br w:type="page"/>
      </w:r>
    </w:p>
    <w:p w14:paraId="2B400ABB" w14:textId="77777777" w:rsidR="00A2532E" w:rsidRPr="007F7552" w:rsidRDefault="00A2532E" w:rsidP="00A2532E">
      <w:pPr>
        <w:rPr>
          <w:b/>
        </w:rPr>
      </w:pPr>
      <w:bookmarkStart w:id="2" w:name="_Toc377582408"/>
      <w:bookmarkStart w:id="3" w:name="_Toc377582409"/>
      <w:r w:rsidRPr="007F7552">
        <w:rPr>
          <w:b/>
        </w:rPr>
        <w:lastRenderedPageBreak/>
        <w:t>Table of Contents</w:t>
      </w:r>
    </w:p>
    <w:bookmarkStart w:id="4" w:name="_Toc422777741"/>
    <w:bookmarkStart w:id="5" w:name="_Toc422857943"/>
    <w:bookmarkStart w:id="6" w:name="_Toc440311530"/>
    <w:bookmarkStart w:id="7" w:name="_Toc442269349"/>
    <w:bookmarkStart w:id="8" w:name="_Toc442293179"/>
    <w:bookmarkStart w:id="9" w:name="_Toc443466668"/>
    <w:bookmarkStart w:id="10" w:name="_Toc418795059"/>
    <w:bookmarkStart w:id="11" w:name="_Toc418795265"/>
    <w:bookmarkStart w:id="12" w:name="_Toc421988412"/>
    <w:bookmarkEnd w:id="2"/>
    <w:bookmarkEnd w:id="3"/>
    <w:p w14:paraId="6DBB007F" w14:textId="5F8DAFA9" w:rsidR="003E793D" w:rsidRDefault="003E793D">
      <w:pPr>
        <w:pStyle w:val="TOC1"/>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508394921" w:history="1">
        <w:r w:rsidRPr="00FE0B21">
          <w:rPr>
            <w:rStyle w:val="Hyperlink"/>
            <w:noProof/>
          </w:rPr>
          <w:t>A.</w:t>
        </w:r>
        <w:r>
          <w:rPr>
            <w:rFonts w:asciiTheme="minorHAnsi" w:eastAsiaTheme="minorEastAsia" w:hAnsiTheme="minorHAnsi" w:cstheme="minorBidi"/>
            <w:noProof/>
            <w:szCs w:val="22"/>
            <w:lang w:eastAsia="en-GB"/>
          </w:rPr>
          <w:tab/>
        </w:r>
        <w:r w:rsidRPr="00FE0B21">
          <w:rPr>
            <w:rStyle w:val="Hyperlink"/>
            <w:noProof/>
          </w:rPr>
          <w:t>Background</w:t>
        </w:r>
        <w:r>
          <w:rPr>
            <w:noProof/>
            <w:webHidden/>
          </w:rPr>
          <w:tab/>
        </w:r>
        <w:r>
          <w:rPr>
            <w:noProof/>
            <w:webHidden/>
          </w:rPr>
          <w:fldChar w:fldCharType="begin"/>
        </w:r>
        <w:r>
          <w:rPr>
            <w:noProof/>
            <w:webHidden/>
          </w:rPr>
          <w:instrText xml:space="preserve"> PAGEREF _Toc508394921 \h </w:instrText>
        </w:r>
        <w:r>
          <w:rPr>
            <w:noProof/>
            <w:webHidden/>
          </w:rPr>
        </w:r>
        <w:r>
          <w:rPr>
            <w:noProof/>
            <w:webHidden/>
          </w:rPr>
          <w:fldChar w:fldCharType="separate"/>
        </w:r>
        <w:r>
          <w:rPr>
            <w:noProof/>
            <w:webHidden/>
          </w:rPr>
          <w:t>4</w:t>
        </w:r>
        <w:r>
          <w:rPr>
            <w:noProof/>
            <w:webHidden/>
          </w:rPr>
          <w:fldChar w:fldCharType="end"/>
        </w:r>
      </w:hyperlink>
    </w:p>
    <w:p w14:paraId="3A0EED84" w14:textId="49EE99C3" w:rsidR="003E793D" w:rsidRDefault="003E793D">
      <w:pPr>
        <w:pStyle w:val="TOC1"/>
        <w:rPr>
          <w:rFonts w:asciiTheme="minorHAnsi" w:eastAsiaTheme="minorEastAsia" w:hAnsiTheme="minorHAnsi" w:cstheme="minorBidi"/>
          <w:noProof/>
          <w:szCs w:val="22"/>
          <w:lang w:eastAsia="en-GB"/>
        </w:rPr>
      </w:pPr>
      <w:hyperlink w:anchor="_Toc508394922" w:history="1">
        <w:r w:rsidRPr="00FE0B21">
          <w:rPr>
            <w:rStyle w:val="Hyperlink"/>
            <w:noProof/>
          </w:rPr>
          <w:t>B.</w:t>
        </w:r>
        <w:r>
          <w:rPr>
            <w:rFonts w:asciiTheme="minorHAnsi" w:eastAsiaTheme="minorEastAsia" w:hAnsiTheme="minorHAnsi" w:cstheme="minorBidi"/>
            <w:noProof/>
            <w:szCs w:val="22"/>
            <w:lang w:eastAsia="en-GB"/>
          </w:rPr>
          <w:tab/>
        </w:r>
        <w:r w:rsidRPr="00FE0B21">
          <w:rPr>
            <w:rStyle w:val="Hyperlink"/>
            <w:noProof/>
          </w:rPr>
          <w:t>Introduction</w:t>
        </w:r>
        <w:r>
          <w:rPr>
            <w:noProof/>
            <w:webHidden/>
          </w:rPr>
          <w:tab/>
        </w:r>
        <w:r>
          <w:rPr>
            <w:noProof/>
            <w:webHidden/>
          </w:rPr>
          <w:fldChar w:fldCharType="begin"/>
        </w:r>
        <w:r>
          <w:rPr>
            <w:noProof/>
            <w:webHidden/>
          </w:rPr>
          <w:instrText xml:space="preserve"> PAGEREF _Toc508394922 \h </w:instrText>
        </w:r>
        <w:r>
          <w:rPr>
            <w:noProof/>
            <w:webHidden/>
          </w:rPr>
        </w:r>
        <w:r>
          <w:rPr>
            <w:noProof/>
            <w:webHidden/>
          </w:rPr>
          <w:fldChar w:fldCharType="separate"/>
        </w:r>
        <w:r>
          <w:rPr>
            <w:noProof/>
            <w:webHidden/>
          </w:rPr>
          <w:t>4</w:t>
        </w:r>
        <w:r>
          <w:rPr>
            <w:noProof/>
            <w:webHidden/>
          </w:rPr>
          <w:fldChar w:fldCharType="end"/>
        </w:r>
      </w:hyperlink>
    </w:p>
    <w:p w14:paraId="69BAB1A6" w14:textId="3E2B6A1B" w:rsidR="003E793D" w:rsidRDefault="003E793D">
      <w:pPr>
        <w:pStyle w:val="TOC1"/>
        <w:rPr>
          <w:rFonts w:asciiTheme="minorHAnsi" w:eastAsiaTheme="minorEastAsia" w:hAnsiTheme="minorHAnsi" w:cstheme="minorBidi"/>
          <w:noProof/>
          <w:szCs w:val="22"/>
          <w:lang w:eastAsia="en-GB"/>
        </w:rPr>
      </w:pPr>
      <w:hyperlink w:anchor="_Toc508394923" w:history="1">
        <w:r w:rsidRPr="00FE0B21">
          <w:rPr>
            <w:rStyle w:val="Hyperlink"/>
            <w:noProof/>
          </w:rPr>
          <w:t>C.</w:t>
        </w:r>
        <w:r>
          <w:rPr>
            <w:rFonts w:asciiTheme="minorHAnsi" w:eastAsiaTheme="minorEastAsia" w:hAnsiTheme="minorHAnsi" w:cstheme="minorBidi"/>
            <w:noProof/>
            <w:szCs w:val="22"/>
            <w:lang w:eastAsia="en-GB"/>
          </w:rPr>
          <w:tab/>
        </w:r>
        <w:r w:rsidRPr="00FE0B21">
          <w:rPr>
            <w:rStyle w:val="Hyperlink"/>
            <w:noProof/>
          </w:rPr>
          <w:t>Specification for the provision of specialist education support services to deaf children</w:t>
        </w:r>
        <w:r>
          <w:rPr>
            <w:noProof/>
            <w:webHidden/>
          </w:rPr>
          <w:tab/>
        </w:r>
        <w:r>
          <w:rPr>
            <w:noProof/>
            <w:webHidden/>
          </w:rPr>
          <w:fldChar w:fldCharType="begin"/>
        </w:r>
        <w:r>
          <w:rPr>
            <w:noProof/>
            <w:webHidden/>
          </w:rPr>
          <w:instrText xml:space="preserve"> PAGEREF _Toc508394923 \h </w:instrText>
        </w:r>
        <w:r>
          <w:rPr>
            <w:noProof/>
            <w:webHidden/>
          </w:rPr>
        </w:r>
        <w:r>
          <w:rPr>
            <w:noProof/>
            <w:webHidden/>
          </w:rPr>
          <w:fldChar w:fldCharType="separate"/>
        </w:r>
        <w:r>
          <w:rPr>
            <w:noProof/>
            <w:webHidden/>
          </w:rPr>
          <w:t>6</w:t>
        </w:r>
        <w:r>
          <w:rPr>
            <w:noProof/>
            <w:webHidden/>
          </w:rPr>
          <w:fldChar w:fldCharType="end"/>
        </w:r>
      </w:hyperlink>
    </w:p>
    <w:p w14:paraId="3A3E1F32" w14:textId="2DEEDF1D" w:rsidR="003E793D" w:rsidRDefault="003E793D">
      <w:pPr>
        <w:pStyle w:val="TOC1"/>
        <w:rPr>
          <w:rFonts w:asciiTheme="minorHAnsi" w:eastAsiaTheme="minorEastAsia" w:hAnsiTheme="minorHAnsi" w:cstheme="minorBidi"/>
          <w:noProof/>
          <w:szCs w:val="22"/>
          <w:lang w:eastAsia="en-GB"/>
        </w:rPr>
      </w:pPr>
      <w:hyperlink w:anchor="_Toc508394924" w:history="1">
        <w:r w:rsidRPr="00FE0B21">
          <w:rPr>
            <w:rStyle w:val="Hyperlink"/>
            <w:noProof/>
          </w:rPr>
          <w:t>1.</w:t>
        </w:r>
        <w:r>
          <w:rPr>
            <w:rFonts w:asciiTheme="minorHAnsi" w:eastAsiaTheme="minorEastAsia" w:hAnsiTheme="minorHAnsi" w:cstheme="minorBidi"/>
            <w:noProof/>
            <w:szCs w:val="22"/>
            <w:lang w:eastAsia="en-GB"/>
          </w:rPr>
          <w:tab/>
        </w:r>
        <w:r w:rsidRPr="00FE0B21">
          <w:rPr>
            <w:rStyle w:val="Hyperlink"/>
            <w:noProof/>
          </w:rPr>
          <w:t>Purpose of the specification</w:t>
        </w:r>
        <w:r>
          <w:rPr>
            <w:noProof/>
            <w:webHidden/>
          </w:rPr>
          <w:tab/>
        </w:r>
        <w:r>
          <w:rPr>
            <w:noProof/>
            <w:webHidden/>
          </w:rPr>
          <w:fldChar w:fldCharType="begin"/>
        </w:r>
        <w:r>
          <w:rPr>
            <w:noProof/>
            <w:webHidden/>
          </w:rPr>
          <w:instrText xml:space="preserve"> PAGEREF _Toc508394924 \h </w:instrText>
        </w:r>
        <w:r>
          <w:rPr>
            <w:noProof/>
            <w:webHidden/>
          </w:rPr>
        </w:r>
        <w:r>
          <w:rPr>
            <w:noProof/>
            <w:webHidden/>
          </w:rPr>
          <w:fldChar w:fldCharType="separate"/>
        </w:r>
        <w:r>
          <w:rPr>
            <w:noProof/>
            <w:webHidden/>
          </w:rPr>
          <w:t>6</w:t>
        </w:r>
        <w:r>
          <w:rPr>
            <w:noProof/>
            <w:webHidden/>
          </w:rPr>
          <w:fldChar w:fldCharType="end"/>
        </w:r>
      </w:hyperlink>
    </w:p>
    <w:p w14:paraId="7C3F9E99" w14:textId="06A5BE68" w:rsidR="003E793D" w:rsidRDefault="003E793D">
      <w:pPr>
        <w:pStyle w:val="TOC1"/>
        <w:rPr>
          <w:rFonts w:asciiTheme="minorHAnsi" w:eastAsiaTheme="minorEastAsia" w:hAnsiTheme="minorHAnsi" w:cstheme="minorBidi"/>
          <w:noProof/>
          <w:szCs w:val="22"/>
          <w:lang w:eastAsia="en-GB"/>
        </w:rPr>
      </w:pPr>
      <w:hyperlink w:anchor="_Toc508394925" w:history="1">
        <w:r w:rsidRPr="00FE0B21">
          <w:rPr>
            <w:rStyle w:val="Hyperlink"/>
            <w:noProof/>
          </w:rPr>
          <w:t>2.</w:t>
        </w:r>
        <w:r>
          <w:rPr>
            <w:rFonts w:asciiTheme="minorHAnsi" w:eastAsiaTheme="minorEastAsia" w:hAnsiTheme="minorHAnsi" w:cstheme="minorBidi"/>
            <w:noProof/>
            <w:szCs w:val="22"/>
            <w:lang w:eastAsia="en-GB"/>
          </w:rPr>
          <w:tab/>
        </w:r>
        <w:r w:rsidRPr="00FE0B21">
          <w:rPr>
            <w:rStyle w:val="Hyperlink"/>
            <w:noProof/>
          </w:rPr>
          <w:t>Purpose and objectives of the service</w:t>
        </w:r>
        <w:r>
          <w:rPr>
            <w:noProof/>
            <w:webHidden/>
          </w:rPr>
          <w:tab/>
        </w:r>
        <w:r>
          <w:rPr>
            <w:noProof/>
            <w:webHidden/>
          </w:rPr>
          <w:fldChar w:fldCharType="begin"/>
        </w:r>
        <w:r>
          <w:rPr>
            <w:noProof/>
            <w:webHidden/>
          </w:rPr>
          <w:instrText xml:space="preserve"> PAGEREF _Toc508394925 \h </w:instrText>
        </w:r>
        <w:r>
          <w:rPr>
            <w:noProof/>
            <w:webHidden/>
          </w:rPr>
        </w:r>
        <w:r>
          <w:rPr>
            <w:noProof/>
            <w:webHidden/>
          </w:rPr>
          <w:fldChar w:fldCharType="separate"/>
        </w:r>
        <w:r>
          <w:rPr>
            <w:noProof/>
            <w:webHidden/>
          </w:rPr>
          <w:t>6</w:t>
        </w:r>
        <w:r>
          <w:rPr>
            <w:noProof/>
            <w:webHidden/>
          </w:rPr>
          <w:fldChar w:fldCharType="end"/>
        </w:r>
      </w:hyperlink>
    </w:p>
    <w:p w14:paraId="2FB440D4" w14:textId="24B244D5" w:rsidR="003E793D" w:rsidRDefault="003E793D">
      <w:pPr>
        <w:pStyle w:val="TOC1"/>
        <w:rPr>
          <w:rFonts w:asciiTheme="minorHAnsi" w:eastAsiaTheme="minorEastAsia" w:hAnsiTheme="minorHAnsi" w:cstheme="minorBidi"/>
          <w:noProof/>
          <w:szCs w:val="22"/>
          <w:lang w:eastAsia="en-GB"/>
        </w:rPr>
      </w:pPr>
      <w:hyperlink w:anchor="_Toc508394926" w:history="1">
        <w:r w:rsidRPr="00FE0B21">
          <w:rPr>
            <w:rStyle w:val="Hyperlink"/>
            <w:noProof/>
          </w:rPr>
          <w:t>3.</w:t>
        </w:r>
        <w:r>
          <w:rPr>
            <w:rFonts w:asciiTheme="minorHAnsi" w:eastAsiaTheme="minorEastAsia" w:hAnsiTheme="minorHAnsi" w:cstheme="minorBidi"/>
            <w:noProof/>
            <w:szCs w:val="22"/>
            <w:lang w:eastAsia="en-GB"/>
          </w:rPr>
          <w:tab/>
        </w:r>
        <w:r w:rsidRPr="00FE0B21">
          <w:rPr>
            <w:rStyle w:val="Hyperlink"/>
            <w:noProof/>
          </w:rPr>
          <w:t>Children, families and education establishments supported by the commissioned service</w:t>
        </w:r>
        <w:r>
          <w:rPr>
            <w:noProof/>
            <w:webHidden/>
          </w:rPr>
          <w:tab/>
        </w:r>
        <w:r>
          <w:rPr>
            <w:noProof/>
            <w:webHidden/>
          </w:rPr>
          <w:fldChar w:fldCharType="begin"/>
        </w:r>
        <w:r>
          <w:rPr>
            <w:noProof/>
            <w:webHidden/>
          </w:rPr>
          <w:instrText xml:space="preserve"> PAGEREF _Toc508394926 \h </w:instrText>
        </w:r>
        <w:r>
          <w:rPr>
            <w:noProof/>
            <w:webHidden/>
          </w:rPr>
        </w:r>
        <w:r>
          <w:rPr>
            <w:noProof/>
            <w:webHidden/>
          </w:rPr>
          <w:fldChar w:fldCharType="separate"/>
        </w:r>
        <w:r>
          <w:rPr>
            <w:noProof/>
            <w:webHidden/>
          </w:rPr>
          <w:t>6</w:t>
        </w:r>
        <w:r>
          <w:rPr>
            <w:noProof/>
            <w:webHidden/>
          </w:rPr>
          <w:fldChar w:fldCharType="end"/>
        </w:r>
      </w:hyperlink>
    </w:p>
    <w:p w14:paraId="3127D890" w14:textId="2558F191" w:rsidR="003E793D" w:rsidRDefault="003E793D">
      <w:pPr>
        <w:pStyle w:val="TOC1"/>
        <w:rPr>
          <w:rFonts w:asciiTheme="minorHAnsi" w:eastAsiaTheme="minorEastAsia" w:hAnsiTheme="minorHAnsi" w:cstheme="minorBidi"/>
          <w:noProof/>
          <w:szCs w:val="22"/>
          <w:lang w:eastAsia="en-GB"/>
        </w:rPr>
      </w:pPr>
      <w:hyperlink w:anchor="_Toc508394927" w:history="1">
        <w:r w:rsidRPr="00FE0B21">
          <w:rPr>
            <w:rStyle w:val="Hyperlink"/>
            <w:noProof/>
          </w:rPr>
          <w:t>4.</w:t>
        </w:r>
        <w:r>
          <w:rPr>
            <w:rFonts w:asciiTheme="minorHAnsi" w:eastAsiaTheme="minorEastAsia" w:hAnsiTheme="minorHAnsi" w:cstheme="minorBidi"/>
            <w:noProof/>
            <w:szCs w:val="22"/>
            <w:lang w:eastAsia="en-GB"/>
          </w:rPr>
          <w:tab/>
        </w:r>
        <w:r w:rsidRPr="00FE0B21">
          <w:rPr>
            <w:rStyle w:val="Hyperlink"/>
            <w:noProof/>
          </w:rPr>
          <w:t>Services to be provided by the specialist service</w:t>
        </w:r>
        <w:r>
          <w:rPr>
            <w:noProof/>
            <w:webHidden/>
          </w:rPr>
          <w:tab/>
        </w:r>
        <w:r>
          <w:rPr>
            <w:noProof/>
            <w:webHidden/>
          </w:rPr>
          <w:fldChar w:fldCharType="begin"/>
        </w:r>
        <w:r>
          <w:rPr>
            <w:noProof/>
            <w:webHidden/>
          </w:rPr>
          <w:instrText xml:space="preserve"> PAGEREF _Toc508394927 \h </w:instrText>
        </w:r>
        <w:r>
          <w:rPr>
            <w:noProof/>
            <w:webHidden/>
          </w:rPr>
        </w:r>
        <w:r>
          <w:rPr>
            <w:noProof/>
            <w:webHidden/>
          </w:rPr>
          <w:fldChar w:fldCharType="separate"/>
        </w:r>
        <w:r>
          <w:rPr>
            <w:noProof/>
            <w:webHidden/>
          </w:rPr>
          <w:t>7</w:t>
        </w:r>
        <w:r>
          <w:rPr>
            <w:noProof/>
            <w:webHidden/>
          </w:rPr>
          <w:fldChar w:fldCharType="end"/>
        </w:r>
      </w:hyperlink>
    </w:p>
    <w:p w14:paraId="60ABD418" w14:textId="666B81C0" w:rsidR="003E793D" w:rsidRDefault="003E793D">
      <w:pPr>
        <w:pStyle w:val="TOC1"/>
        <w:rPr>
          <w:rFonts w:asciiTheme="minorHAnsi" w:eastAsiaTheme="minorEastAsia" w:hAnsiTheme="minorHAnsi" w:cstheme="minorBidi"/>
          <w:noProof/>
          <w:szCs w:val="22"/>
          <w:lang w:eastAsia="en-GB"/>
        </w:rPr>
      </w:pPr>
      <w:hyperlink w:anchor="_Toc508394928" w:history="1">
        <w:r w:rsidRPr="00FE0B21">
          <w:rPr>
            <w:rStyle w:val="Hyperlink"/>
            <w:noProof/>
          </w:rPr>
          <w:t>5.</w:t>
        </w:r>
        <w:r>
          <w:rPr>
            <w:rFonts w:asciiTheme="minorHAnsi" w:eastAsiaTheme="minorEastAsia" w:hAnsiTheme="minorHAnsi" w:cstheme="minorBidi"/>
            <w:noProof/>
            <w:szCs w:val="22"/>
            <w:lang w:eastAsia="en-GB"/>
          </w:rPr>
          <w:tab/>
        </w:r>
        <w:r w:rsidRPr="00FE0B21">
          <w:rPr>
            <w:rStyle w:val="Hyperlink"/>
            <w:noProof/>
          </w:rPr>
          <w:t>Management of the service</w:t>
        </w:r>
        <w:r>
          <w:rPr>
            <w:noProof/>
            <w:webHidden/>
          </w:rPr>
          <w:tab/>
        </w:r>
        <w:r>
          <w:rPr>
            <w:noProof/>
            <w:webHidden/>
          </w:rPr>
          <w:fldChar w:fldCharType="begin"/>
        </w:r>
        <w:r>
          <w:rPr>
            <w:noProof/>
            <w:webHidden/>
          </w:rPr>
          <w:instrText xml:space="preserve"> PAGEREF _Toc508394928 \h </w:instrText>
        </w:r>
        <w:r>
          <w:rPr>
            <w:noProof/>
            <w:webHidden/>
          </w:rPr>
        </w:r>
        <w:r>
          <w:rPr>
            <w:noProof/>
            <w:webHidden/>
          </w:rPr>
          <w:fldChar w:fldCharType="separate"/>
        </w:r>
        <w:r>
          <w:rPr>
            <w:noProof/>
            <w:webHidden/>
          </w:rPr>
          <w:t>8</w:t>
        </w:r>
        <w:r>
          <w:rPr>
            <w:noProof/>
            <w:webHidden/>
          </w:rPr>
          <w:fldChar w:fldCharType="end"/>
        </w:r>
      </w:hyperlink>
    </w:p>
    <w:p w14:paraId="3AF47702" w14:textId="6317C2FC" w:rsidR="003E793D" w:rsidRDefault="003E793D">
      <w:pPr>
        <w:pStyle w:val="TOC1"/>
        <w:rPr>
          <w:rFonts w:asciiTheme="minorHAnsi" w:eastAsiaTheme="minorEastAsia" w:hAnsiTheme="minorHAnsi" w:cstheme="minorBidi"/>
          <w:noProof/>
          <w:szCs w:val="22"/>
          <w:lang w:eastAsia="en-GB"/>
        </w:rPr>
      </w:pPr>
      <w:hyperlink w:anchor="_Toc508394929" w:history="1">
        <w:r w:rsidRPr="00FE0B21">
          <w:rPr>
            <w:rStyle w:val="Hyperlink"/>
            <w:noProof/>
          </w:rPr>
          <w:t>6.</w:t>
        </w:r>
        <w:r>
          <w:rPr>
            <w:rFonts w:asciiTheme="minorHAnsi" w:eastAsiaTheme="minorEastAsia" w:hAnsiTheme="minorHAnsi" w:cstheme="minorBidi"/>
            <w:noProof/>
            <w:szCs w:val="22"/>
            <w:lang w:eastAsia="en-GB"/>
          </w:rPr>
          <w:tab/>
        </w:r>
        <w:r w:rsidRPr="00FE0B21">
          <w:rPr>
            <w:rStyle w:val="Hyperlink"/>
            <w:noProof/>
          </w:rPr>
          <w:t>Staffing levels, competences and expertise within the service</w:t>
        </w:r>
        <w:r>
          <w:rPr>
            <w:noProof/>
            <w:webHidden/>
          </w:rPr>
          <w:tab/>
        </w:r>
        <w:r>
          <w:rPr>
            <w:noProof/>
            <w:webHidden/>
          </w:rPr>
          <w:fldChar w:fldCharType="begin"/>
        </w:r>
        <w:r>
          <w:rPr>
            <w:noProof/>
            <w:webHidden/>
          </w:rPr>
          <w:instrText xml:space="preserve"> PAGEREF _Toc508394929 \h </w:instrText>
        </w:r>
        <w:r>
          <w:rPr>
            <w:noProof/>
            <w:webHidden/>
          </w:rPr>
        </w:r>
        <w:r>
          <w:rPr>
            <w:noProof/>
            <w:webHidden/>
          </w:rPr>
          <w:fldChar w:fldCharType="separate"/>
        </w:r>
        <w:r>
          <w:rPr>
            <w:noProof/>
            <w:webHidden/>
          </w:rPr>
          <w:t>9</w:t>
        </w:r>
        <w:r>
          <w:rPr>
            <w:noProof/>
            <w:webHidden/>
          </w:rPr>
          <w:fldChar w:fldCharType="end"/>
        </w:r>
      </w:hyperlink>
    </w:p>
    <w:p w14:paraId="4F865CD8" w14:textId="22CAFF97" w:rsidR="003E793D" w:rsidRDefault="003E793D">
      <w:pPr>
        <w:pStyle w:val="TOC1"/>
        <w:rPr>
          <w:rFonts w:asciiTheme="minorHAnsi" w:eastAsiaTheme="minorEastAsia" w:hAnsiTheme="minorHAnsi" w:cstheme="minorBidi"/>
          <w:noProof/>
          <w:szCs w:val="22"/>
          <w:lang w:eastAsia="en-GB"/>
        </w:rPr>
      </w:pPr>
      <w:hyperlink w:anchor="_Toc508394930" w:history="1">
        <w:r w:rsidRPr="00FE0B21">
          <w:rPr>
            <w:rStyle w:val="Hyperlink"/>
            <w:noProof/>
          </w:rPr>
          <w:t>8.</w:t>
        </w:r>
        <w:r>
          <w:rPr>
            <w:rFonts w:asciiTheme="minorHAnsi" w:eastAsiaTheme="minorEastAsia" w:hAnsiTheme="minorHAnsi" w:cstheme="minorBidi"/>
            <w:noProof/>
            <w:szCs w:val="22"/>
            <w:lang w:eastAsia="en-GB"/>
          </w:rPr>
          <w:tab/>
        </w:r>
        <w:r w:rsidRPr="00FE0B21">
          <w:rPr>
            <w:rStyle w:val="Hyperlink"/>
            <w:noProof/>
          </w:rPr>
          <w:t>Standards of service provision and quality assurance</w:t>
        </w:r>
        <w:r>
          <w:rPr>
            <w:noProof/>
            <w:webHidden/>
          </w:rPr>
          <w:tab/>
        </w:r>
        <w:r>
          <w:rPr>
            <w:noProof/>
            <w:webHidden/>
          </w:rPr>
          <w:fldChar w:fldCharType="begin"/>
        </w:r>
        <w:r>
          <w:rPr>
            <w:noProof/>
            <w:webHidden/>
          </w:rPr>
          <w:instrText xml:space="preserve"> PAGEREF _Toc508394930 \h </w:instrText>
        </w:r>
        <w:r>
          <w:rPr>
            <w:noProof/>
            <w:webHidden/>
          </w:rPr>
        </w:r>
        <w:r>
          <w:rPr>
            <w:noProof/>
            <w:webHidden/>
          </w:rPr>
          <w:fldChar w:fldCharType="separate"/>
        </w:r>
        <w:r>
          <w:rPr>
            <w:noProof/>
            <w:webHidden/>
          </w:rPr>
          <w:t>10</w:t>
        </w:r>
        <w:r>
          <w:rPr>
            <w:noProof/>
            <w:webHidden/>
          </w:rPr>
          <w:fldChar w:fldCharType="end"/>
        </w:r>
      </w:hyperlink>
    </w:p>
    <w:p w14:paraId="70A4B17E" w14:textId="67155F5E" w:rsidR="003E793D" w:rsidRDefault="003E793D">
      <w:pPr>
        <w:pStyle w:val="TOC1"/>
        <w:rPr>
          <w:rFonts w:asciiTheme="minorHAnsi" w:eastAsiaTheme="minorEastAsia" w:hAnsiTheme="minorHAnsi" w:cstheme="minorBidi"/>
          <w:noProof/>
          <w:szCs w:val="22"/>
          <w:lang w:eastAsia="en-GB"/>
        </w:rPr>
      </w:pPr>
      <w:hyperlink w:anchor="_Toc508394931" w:history="1">
        <w:r w:rsidRPr="00FE0B21">
          <w:rPr>
            <w:rStyle w:val="Hyperlink"/>
            <w:noProof/>
          </w:rPr>
          <w:t>9.</w:t>
        </w:r>
        <w:r>
          <w:rPr>
            <w:rFonts w:asciiTheme="minorHAnsi" w:eastAsiaTheme="minorEastAsia" w:hAnsiTheme="minorHAnsi" w:cstheme="minorBidi"/>
            <w:noProof/>
            <w:szCs w:val="22"/>
            <w:lang w:eastAsia="en-GB"/>
          </w:rPr>
          <w:tab/>
        </w:r>
        <w:r w:rsidRPr="00FE0B21">
          <w:rPr>
            <w:rStyle w:val="Hyperlink"/>
            <w:noProof/>
          </w:rPr>
          <w:t>Accommodation and facilities for the service</w:t>
        </w:r>
        <w:r>
          <w:rPr>
            <w:noProof/>
            <w:webHidden/>
          </w:rPr>
          <w:tab/>
        </w:r>
        <w:r>
          <w:rPr>
            <w:noProof/>
            <w:webHidden/>
          </w:rPr>
          <w:fldChar w:fldCharType="begin"/>
        </w:r>
        <w:r>
          <w:rPr>
            <w:noProof/>
            <w:webHidden/>
          </w:rPr>
          <w:instrText xml:space="preserve"> PAGEREF _Toc508394931 \h </w:instrText>
        </w:r>
        <w:r>
          <w:rPr>
            <w:noProof/>
            <w:webHidden/>
          </w:rPr>
        </w:r>
        <w:r>
          <w:rPr>
            <w:noProof/>
            <w:webHidden/>
          </w:rPr>
          <w:fldChar w:fldCharType="separate"/>
        </w:r>
        <w:r>
          <w:rPr>
            <w:noProof/>
            <w:webHidden/>
          </w:rPr>
          <w:t>11</w:t>
        </w:r>
        <w:r>
          <w:rPr>
            <w:noProof/>
            <w:webHidden/>
          </w:rPr>
          <w:fldChar w:fldCharType="end"/>
        </w:r>
      </w:hyperlink>
    </w:p>
    <w:p w14:paraId="793A259B" w14:textId="641E8DCD" w:rsidR="003E793D" w:rsidRDefault="003E793D">
      <w:pPr>
        <w:pStyle w:val="TOC1"/>
        <w:rPr>
          <w:rFonts w:asciiTheme="minorHAnsi" w:eastAsiaTheme="minorEastAsia" w:hAnsiTheme="minorHAnsi" w:cstheme="minorBidi"/>
          <w:noProof/>
          <w:szCs w:val="22"/>
          <w:lang w:eastAsia="en-GB"/>
        </w:rPr>
      </w:pPr>
      <w:hyperlink w:anchor="_Toc508394932" w:history="1">
        <w:r w:rsidRPr="00FE0B21">
          <w:rPr>
            <w:rStyle w:val="Hyperlink"/>
            <w:noProof/>
          </w:rPr>
          <w:t>10.</w:t>
        </w:r>
        <w:r>
          <w:rPr>
            <w:rFonts w:asciiTheme="minorHAnsi" w:eastAsiaTheme="minorEastAsia" w:hAnsiTheme="minorHAnsi" w:cstheme="minorBidi"/>
            <w:noProof/>
            <w:szCs w:val="22"/>
            <w:lang w:eastAsia="en-GB"/>
          </w:rPr>
          <w:tab/>
        </w:r>
        <w:r w:rsidRPr="00FE0B21">
          <w:rPr>
            <w:rStyle w:val="Hyperlink"/>
            <w:noProof/>
          </w:rPr>
          <w:t>Contractual arrangements</w:t>
        </w:r>
        <w:r>
          <w:rPr>
            <w:noProof/>
            <w:webHidden/>
          </w:rPr>
          <w:tab/>
        </w:r>
        <w:r>
          <w:rPr>
            <w:noProof/>
            <w:webHidden/>
          </w:rPr>
          <w:fldChar w:fldCharType="begin"/>
        </w:r>
        <w:r>
          <w:rPr>
            <w:noProof/>
            <w:webHidden/>
          </w:rPr>
          <w:instrText xml:space="preserve"> PAGEREF _Toc508394932 \h </w:instrText>
        </w:r>
        <w:r>
          <w:rPr>
            <w:noProof/>
            <w:webHidden/>
          </w:rPr>
        </w:r>
        <w:r>
          <w:rPr>
            <w:noProof/>
            <w:webHidden/>
          </w:rPr>
          <w:fldChar w:fldCharType="separate"/>
        </w:r>
        <w:r>
          <w:rPr>
            <w:noProof/>
            <w:webHidden/>
          </w:rPr>
          <w:t>11</w:t>
        </w:r>
        <w:r>
          <w:rPr>
            <w:noProof/>
            <w:webHidden/>
          </w:rPr>
          <w:fldChar w:fldCharType="end"/>
        </w:r>
      </w:hyperlink>
    </w:p>
    <w:p w14:paraId="46C1AECF" w14:textId="69F4F48A" w:rsidR="003E793D" w:rsidRDefault="003E793D">
      <w:pPr>
        <w:pStyle w:val="TOC1"/>
        <w:rPr>
          <w:rFonts w:asciiTheme="minorHAnsi" w:eastAsiaTheme="minorEastAsia" w:hAnsiTheme="minorHAnsi" w:cstheme="minorBidi"/>
          <w:noProof/>
          <w:szCs w:val="22"/>
          <w:lang w:eastAsia="en-GB"/>
        </w:rPr>
      </w:pPr>
      <w:hyperlink w:anchor="_Toc508394933" w:history="1">
        <w:r w:rsidRPr="00FE0B21">
          <w:rPr>
            <w:rStyle w:val="Hyperlink"/>
            <w:noProof/>
          </w:rPr>
          <w:t>11.</w:t>
        </w:r>
        <w:r>
          <w:rPr>
            <w:rFonts w:asciiTheme="minorHAnsi" w:eastAsiaTheme="minorEastAsia" w:hAnsiTheme="minorHAnsi" w:cstheme="minorBidi"/>
            <w:noProof/>
            <w:szCs w:val="22"/>
            <w:lang w:eastAsia="en-GB"/>
          </w:rPr>
          <w:tab/>
        </w:r>
        <w:r w:rsidRPr="00FE0B21">
          <w:rPr>
            <w:rStyle w:val="Hyperlink"/>
            <w:noProof/>
          </w:rPr>
          <w:t>Safeguarding</w:t>
        </w:r>
        <w:r>
          <w:rPr>
            <w:noProof/>
            <w:webHidden/>
          </w:rPr>
          <w:tab/>
        </w:r>
        <w:r>
          <w:rPr>
            <w:noProof/>
            <w:webHidden/>
          </w:rPr>
          <w:fldChar w:fldCharType="begin"/>
        </w:r>
        <w:r>
          <w:rPr>
            <w:noProof/>
            <w:webHidden/>
          </w:rPr>
          <w:instrText xml:space="preserve"> PAGEREF _Toc508394933 \h </w:instrText>
        </w:r>
        <w:r>
          <w:rPr>
            <w:noProof/>
            <w:webHidden/>
          </w:rPr>
        </w:r>
        <w:r>
          <w:rPr>
            <w:noProof/>
            <w:webHidden/>
          </w:rPr>
          <w:fldChar w:fldCharType="separate"/>
        </w:r>
        <w:r>
          <w:rPr>
            <w:noProof/>
            <w:webHidden/>
          </w:rPr>
          <w:t>11</w:t>
        </w:r>
        <w:r>
          <w:rPr>
            <w:noProof/>
            <w:webHidden/>
          </w:rPr>
          <w:fldChar w:fldCharType="end"/>
        </w:r>
      </w:hyperlink>
    </w:p>
    <w:p w14:paraId="0F5C0CA6" w14:textId="2F0AFB6E" w:rsidR="003E793D" w:rsidRDefault="003E793D">
      <w:pPr>
        <w:pStyle w:val="TOC1"/>
        <w:rPr>
          <w:rFonts w:asciiTheme="minorHAnsi" w:eastAsiaTheme="minorEastAsia" w:hAnsiTheme="minorHAnsi" w:cstheme="minorBidi"/>
          <w:noProof/>
          <w:szCs w:val="22"/>
          <w:lang w:eastAsia="en-GB"/>
        </w:rPr>
      </w:pPr>
      <w:hyperlink w:anchor="_Toc508394934" w:history="1">
        <w:r w:rsidRPr="00FE0B21">
          <w:rPr>
            <w:rStyle w:val="Hyperlink"/>
            <w:noProof/>
          </w:rPr>
          <w:t>12.</w:t>
        </w:r>
        <w:r>
          <w:rPr>
            <w:rFonts w:asciiTheme="minorHAnsi" w:eastAsiaTheme="minorEastAsia" w:hAnsiTheme="minorHAnsi" w:cstheme="minorBidi"/>
            <w:noProof/>
            <w:szCs w:val="22"/>
            <w:lang w:eastAsia="en-GB"/>
          </w:rPr>
          <w:tab/>
        </w:r>
        <w:r w:rsidRPr="00FE0B21">
          <w:rPr>
            <w:rStyle w:val="Hyperlink"/>
            <w:noProof/>
          </w:rPr>
          <w:t>Monitoring, performance indicators and reporting</w:t>
        </w:r>
        <w:r>
          <w:rPr>
            <w:noProof/>
            <w:webHidden/>
          </w:rPr>
          <w:tab/>
        </w:r>
        <w:r>
          <w:rPr>
            <w:noProof/>
            <w:webHidden/>
          </w:rPr>
          <w:fldChar w:fldCharType="begin"/>
        </w:r>
        <w:r>
          <w:rPr>
            <w:noProof/>
            <w:webHidden/>
          </w:rPr>
          <w:instrText xml:space="preserve"> PAGEREF _Toc508394934 \h </w:instrText>
        </w:r>
        <w:r>
          <w:rPr>
            <w:noProof/>
            <w:webHidden/>
          </w:rPr>
        </w:r>
        <w:r>
          <w:rPr>
            <w:noProof/>
            <w:webHidden/>
          </w:rPr>
          <w:fldChar w:fldCharType="separate"/>
        </w:r>
        <w:r>
          <w:rPr>
            <w:noProof/>
            <w:webHidden/>
          </w:rPr>
          <w:t>12</w:t>
        </w:r>
        <w:r>
          <w:rPr>
            <w:noProof/>
            <w:webHidden/>
          </w:rPr>
          <w:fldChar w:fldCharType="end"/>
        </w:r>
      </w:hyperlink>
    </w:p>
    <w:p w14:paraId="595E00CA" w14:textId="6FF54D7D" w:rsidR="003E793D" w:rsidRDefault="003E793D">
      <w:pPr>
        <w:pStyle w:val="TOC1"/>
        <w:rPr>
          <w:rFonts w:asciiTheme="minorHAnsi" w:eastAsiaTheme="minorEastAsia" w:hAnsiTheme="minorHAnsi" w:cstheme="minorBidi"/>
          <w:noProof/>
          <w:szCs w:val="22"/>
          <w:lang w:eastAsia="en-GB"/>
        </w:rPr>
      </w:pPr>
      <w:hyperlink w:anchor="_Toc508394935" w:history="1">
        <w:r w:rsidRPr="00FE0B21">
          <w:rPr>
            <w:rStyle w:val="Hyperlink"/>
            <w:noProof/>
          </w:rPr>
          <w:t>13.</w:t>
        </w:r>
        <w:r>
          <w:rPr>
            <w:rFonts w:asciiTheme="minorHAnsi" w:eastAsiaTheme="minorEastAsia" w:hAnsiTheme="minorHAnsi" w:cstheme="minorBidi"/>
            <w:noProof/>
            <w:szCs w:val="22"/>
            <w:lang w:eastAsia="en-GB"/>
          </w:rPr>
          <w:tab/>
        </w:r>
        <w:r w:rsidRPr="00FE0B21">
          <w:rPr>
            <w:rStyle w:val="Hyperlink"/>
            <w:noProof/>
          </w:rPr>
          <w:t>Complaints procedure</w:t>
        </w:r>
        <w:r>
          <w:rPr>
            <w:noProof/>
            <w:webHidden/>
          </w:rPr>
          <w:tab/>
        </w:r>
        <w:r>
          <w:rPr>
            <w:noProof/>
            <w:webHidden/>
          </w:rPr>
          <w:fldChar w:fldCharType="begin"/>
        </w:r>
        <w:r>
          <w:rPr>
            <w:noProof/>
            <w:webHidden/>
          </w:rPr>
          <w:instrText xml:space="preserve"> PAGEREF _Toc508394935 \h </w:instrText>
        </w:r>
        <w:r>
          <w:rPr>
            <w:noProof/>
            <w:webHidden/>
          </w:rPr>
        </w:r>
        <w:r>
          <w:rPr>
            <w:noProof/>
            <w:webHidden/>
          </w:rPr>
          <w:fldChar w:fldCharType="separate"/>
        </w:r>
        <w:r>
          <w:rPr>
            <w:noProof/>
            <w:webHidden/>
          </w:rPr>
          <w:t>13</w:t>
        </w:r>
        <w:r>
          <w:rPr>
            <w:noProof/>
            <w:webHidden/>
          </w:rPr>
          <w:fldChar w:fldCharType="end"/>
        </w:r>
      </w:hyperlink>
    </w:p>
    <w:p w14:paraId="06511FFA" w14:textId="7CEEA21F" w:rsidR="003E793D" w:rsidRDefault="003E793D">
      <w:pPr>
        <w:pStyle w:val="TOC1"/>
        <w:rPr>
          <w:rFonts w:asciiTheme="minorHAnsi" w:eastAsiaTheme="minorEastAsia" w:hAnsiTheme="minorHAnsi" w:cstheme="minorBidi"/>
          <w:noProof/>
          <w:szCs w:val="22"/>
          <w:lang w:eastAsia="en-GB"/>
        </w:rPr>
      </w:pPr>
      <w:hyperlink w:anchor="_Toc508394936" w:history="1">
        <w:r w:rsidRPr="00FE0B21">
          <w:rPr>
            <w:rStyle w:val="Hyperlink"/>
            <w:noProof/>
          </w:rPr>
          <w:t>14.</w:t>
        </w:r>
        <w:r>
          <w:rPr>
            <w:rFonts w:asciiTheme="minorHAnsi" w:eastAsiaTheme="minorEastAsia" w:hAnsiTheme="minorHAnsi" w:cstheme="minorBidi"/>
            <w:noProof/>
            <w:szCs w:val="22"/>
            <w:lang w:eastAsia="en-GB"/>
          </w:rPr>
          <w:tab/>
        </w:r>
        <w:r w:rsidRPr="00FE0B21">
          <w:rPr>
            <w:rStyle w:val="Hyperlink"/>
            <w:noProof/>
          </w:rPr>
          <w:t>Changes to the specification</w:t>
        </w:r>
        <w:r>
          <w:rPr>
            <w:noProof/>
            <w:webHidden/>
          </w:rPr>
          <w:tab/>
        </w:r>
        <w:r>
          <w:rPr>
            <w:noProof/>
            <w:webHidden/>
          </w:rPr>
          <w:fldChar w:fldCharType="begin"/>
        </w:r>
        <w:r>
          <w:rPr>
            <w:noProof/>
            <w:webHidden/>
          </w:rPr>
          <w:instrText xml:space="preserve"> PAGEREF _Toc508394936 \h </w:instrText>
        </w:r>
        <w:r>
          <w:rPr>
            <w:noProof/>
            <w:webHidden/>
          </w:rPr>
        </w:r>
        <w:r>
          <w:rPr>
            <w:noProof/>
            <w:webHidden/>
          </w:rPr>
          <w:fldChar w:fldCharType="separate"/>
        </w:r>
        <w:r>
          <w:rPr>
            <w:noProof/>
            <w:webHidden/>
          </w:rPr>
          <w:t>14</w:t>
        </w:r>
        <w:r>
          <w:rPr>
            <w:noProof/>
            <w:webHidden/>
          </w:rPr>
          <w:fldChar w:fldCharType="end"/>
        </w:r>
      </w:hyperlink>
    </w:p>
    <w:p w14:paraId="71445E15" w14:textId="2F27F9BF" w:rsidR="003E793D" w:rsidRDefault="003E793D">
      <w:pPr>
        <w:pStyle w:val="TOC1"/>
        <w:rPr>
          <w:rFonts w:asciiTheme="minorHAnsi" w:eastAsiaTheme="minorEastAsia" w:hAnsiTheme="minorHAnsi" w:cstheme="minorBidi"/>
          <w:noProof/>
          <w:szCs w:val="22"/>
          <w:lang w:eastAsia="en-GB"/>
        </w:rPr>
      </w:pPr>
      <w:hyperlink w:anchor="_Toc508394937" w:history="1">
        <w:r w:rsidRPr="00FE0B21">
          <w:rPr>
            <w:rStyle w:val="Hyperlink"/>
            <w:noProof/>
          </w:rPr>
          <w:t xml:space="preserve">15. </w:t>
        </w:r>
        <w:r>
          <w:rPr>
            <w:rFonts w:asciiTheme="minorHAnsi" w:eastAsiaTheme="minorEastAsia" w:hAnsiTheme="minorHAnsi" w:cstheme="minorBidi"/>
            <w:noProof/>
            <w:szCs w:val="22"/>
            <w:lang w:eastAsia="en-GB"/>
          </w:rPr>
          <w:tab/>
        </w:r>
        <w:r w:rsidRPr="00FE0B21">
          <w:rPr>
            <w:rStyle w:val="Hyperlink"/>
            <w:noProof/>
          </w:rPr>
          <w:t>Signatories</w:t>
        </w:r>
        <w:r>
          <w:rPr>
            <w:noProof/>
            <w:webHidden/>
          </w:rPr>
          <w:tab/>
        </w:r>
        <w:r>
          <w:rPr>
            <w:noProof/>
            <w:webHidden/>
          </w:rPr>
          <w:fldChar w:fldCharType="begin"/>
        </w:r>
        <w:r>
          <w:rPr>
            <w:noProof/>
            <w:webHidden/>
          </w:rPr>
          <w:instrText xml:space="preserve"> PAGEREF _Toc508394937 \h </w:instrText>
        </w:r>
        <w:r>
          <w:rPr>
            <w:noProof/>
            <w:webHidden/>
          </w:rPr>
        </w:r>
        <w:r>
          <w:rPr>
            <w:noProof/>
            <w:webHidden/>
          </w:rPr>
          <w:fldChar w:fldCharType="separate"/>
        </w:r>
        <w:r>
          <w:rPr>
            <w:noProof/>
            <w:webHidden/>
          </w:rPr>
          <w:t>14</w:t>
        </w:r>
        <w:r>
          <w:rPr>
            <w:noProof/>
            <w:webHidden/>
          </w:rPr>
          <w:fldChar w:fldCharType="end"/>
        </w:r>
      </w:hyperlink>
    </w:p>
    <w:p w14:paraId="66DA4888" w14:textId="1235AAF2" w:rsidR="003E793D" w:rsidRDefault="003E793D">
      <w:pPr>
        <w:pStyle w:val="TOC1"/>
        <w:tabs>
          <w:tab w:val="left" w:pos="1440"/>
        </w:tabs>
        <w:rPr>
          <w:rFonts w:asciiTheme="minorHAnsi" w:eastAsiaTheme="minorEastAsia" w:hAnsiTheme="minorHAnsi" w:cstheme="minorBidi"/>
          <w:noProof/>
          <w:szCs w:val="22"/>
          <w:lang w:eastAsia="en-GB"/>
        </w:rPr>
      </w:pPr>
      <w:hyperlink w:anchor="_Toc508394938" w:history="1">
        <w:r w:rsidRPr="00FE0B21">
          <w:rPr>
            <w:rStyle w:val="Hyperlink"/>
            <w:noProof/>
          </w:rPr>
          <w:t>Appendix 1:</w:t>
        </w:r>
        <w:r>
          <w:rPr>
            <w:rFonts w:asciiTheme="minorHAnsi" w:eastAsiaTheme="minorEastAsia" w:hAnsiTheme="minorHAnsi" w:cstheme="minorBidi"/>
            <w:noProof/>
            <w:szCs w:val="22"/>
            <w:lang w:eastAsia="en-GB"/>
          </w:rPr>
          <w:tab/>
        </w:r>
        <w:r w:rsidRPr="00FE0B21">
          <w:rPr>
            <w:rStyle w:val="Hyperlink"/>
            <w:noProof/>
          </w:rPr>
          <w:t>Eligibility Criteria</w:t>
        </w:r>
        <w:r>
          <w:rPr>
            <w:noProof/>
            <w:webHidden/>
          </w:rPr>
          <w:tab/>
        </w:r>
        <w:r>
          <w:rPr>
            <w:noProof/>
            <w:webHidden/>
          </w:rPr>
          <w:fldChar w:fldCharType="begin"/>
        </w:r>
        <w:r>
          <w:rPr>
            <w:noProof/>
            <w:webHidden/>
          </w:rPr>
          <w:instrText xml:space="preserve"> PAGEREF _Toc508394938 \h </w:instrText>
        </w:r>
        <w:r>
          <w:rPr>
            <w:noProof/>
            <w:webHidden/>
          </w:rPr>
        </w:r>
        <w:r>
          <w:rPr>
            <w:noProof/>
            <w:webHidden/>
          </w:rPr>
          <w:fldChar w:fldCharType="separate"/>
        </w:r>
        <w:r>
          <w:rPr>
            <w:noProof/>
            <w:webHidden/>
          </w:rPr>
          <w:t>15</w:t>
        </w:r>
        <w:r>
          <w:rPr>
            <w:noProof/>
            <w:webHidden/>
          </w:rPr>
          <w:fldChar w:fldCharType="end"/>
        </w:r>
      </w:hyperlink>
    </w:p>
    <w:p w14:paraId="5F1D81D0" w14:textId="6390767B" w:rsidR="003E793D" w:rsidRDefault="003E793D">
      <w:pPr>
        <w:pStyle w:val="TOC1"/>
        <w:tabs>
          <w:tab w:val="left" w:pos="1440"/>
        </w:tabs>
        <w:rPr>
          <w:rFonts w:asciiTheme="minorHAnsi" w:eastAsiaTheme="minorEastAsia" w:hAnsiTheme="minorHAnsi" w:cstheme="minorBidi"/>
          <w:noProof/>
          <w:szCs w:val="22"/>
          <w:lang w:eastAsia="en-GB"/>
        </w:rPr>
      </w:pPr>
      <w:hyperlink w:anchor="_Toc508394939" w:history="1">
        <w:r w:rsidRPr="00FE0B21">
          <w:rPr>
            <w:rStyle w:val="Hyperlink"/>
            <w:noProof/>
          </w:rPr>
          <w:t>Appendix 2:</w:t>
        </w:r>
        <w:r>
          <w:rPr>
            <w:rFonts w:asciiTheme="minorHAnsi" w:eastAsiaTheme="minorEastAsia" w:hAnsiTheme="minorHAnsi" w:cstheme="minorBidi"/>
            <w:noProof/>
            <w:szCs w:val="22"/>
            <w:lang w:eastAsia="en-GB"/>
          </w:rPr>
          <w:tab/>
        </w:r>
        <w:r w:rsidRPr="00FE0B21">
          <w:rPr>
            <w:rStyle w:val="Hyperlink"/>
            <w:noProof/>
          </w:rPr>
          <w:t>Services provided directly to deaf children and their parents/carers</w:t>
        </w:r>
        <w:r>
          <w:rPr>
            <w:noProof/>
            <w:webHidden/>
          </w:rPr>
          <w:tab/>
        </w:r>
        <w:r>
          <w:rPr>
            <w:noProof/>
            <w:webHidden/>
          </w:rPr>
          <w:fldChar w:fldCharType="begin"/>
        </w:r>
        <w:r>
          <w:rPr>
            <w:noProof/>
            <w:webHidden/>
          </w:rPr>
          <w:instrText xml:space="preserve"> PAGEREF _Toc508394939 \h </w:instrText>
        </w:r>
        <w:r>
          <w:rPr>
            <w:noProof/>
            <w:webHidden/>
          </w:rPr>
        </w:r>
        <w:r>
          <w:rPr>
            <w:noProof/>
            <w:webHidden/>
          </w:rPr>
          <w:fldChar w:fldCharType="separate"/>
        </w:r>
        <w:r>
          <w:rPr>
            <w:noProof/>
            <w:webHidden/>
          </w:rPr>
          <w:t>16</w:t>
        </w:r>
        <w:r>
          <w:rPr>
            <w:noProof/>
            <w:webHidden/>
          </w:rPr>
          <w:fldChar w:fldCharType="end"/>
        </w:r>
      </w:hyperlink>
    </w:p>
    <w:p w14:paraId="0A0A04CC" w14:textId="0AC0432E" w:rsidR="003E793D" w:rsidRDefault="003E793D">
      <w:pPr>
        <w:pStyle w:val="TOC1"/>
        <w:tabs>
          <w:tab w:val="left" w:pos="1440"/>
        </w:tabs>
        <w:rPr>
          <w:rFonts w:asciiTheme="minorHAnsi" w:eastAsiaTheme="minorEastAsia" w:hAnsiTheme="minorHAnsi" w:cstheme="minorBidi"/>
          <w:noProof/>
          <w:szCs w:val="22"/>
          <w:lang w:eastAsia="en-GB"/>
        </w:rPr>
      </w:pPr>
      <w:hyperlink w:anchor="_Toc508394940" w:history="1">
        <w:r w:rsidRPr="00FE0B21">
          <w:rPr>
            <w:rStyle w:val="Hyperlink"/>
            <w:noProof/>
          </w:rPr>
          <w:t>Appendix 3:</w:t>
        </w:r>
        <w:r>
          <w:rPr>
            <w:rFonts w:asciiTheme="minorHAnsi" w:eastAsiaTheme="minorEastAsia" w:hAnsiTheme="minorHAnsi" w:cstheme="minorBidi"/>
            <w:noProof/>
            <w:szCs w:val="22"/>
            <w:lang w:eastAsia="en-GB"/>
          </w:rPr>
          <w:tab/>
        </w:r>
        <w:r w:rsidRPr="00FE0B21">
          <w:rPr>
            <w:rStyle w:val="Hyperlink"/>
            <w:noProof/>
          </w:rPr>
          <w:t>Services to education establishments</w:t>
        </w:r>
        <w:r>
          <w:rPr>
            <w:noProof/>
            <w:webHidden/>
          </w:rPr>
          <w:tab/>
        </w:r>
        <w:r>
          <w:rPr>
            <w:noProof/>
            <w:webHidden/>
          </w:rPr>
          <w:fldChar w:fldCharType="begin"/>
        </w:r>
        <w:r>
          <w:rPr>
            <w:noProof/>
            <w:webHidden/>
          </w:rPr>
          <w:instrText xml:space="preserve"> PAGEREF _Toc508394940 \h </w:instrText>
        </w:r>
        <w:r>
          <w:rPr>
            <w:noProof/>
            <w:webHidden/>
          </w:rPr>
        </w:r>
        <w:r>
          <w:rPr>
            <w:noProof/>
            <w:webHidden/>
          </w:rPr>
          <w:fldChar w:fldCharType="separate"/>
        </w:r>
        <w:r>
          <w:rPr>
            <w:noProof/>
            <w:webHidden/>
          </w:rPr>
          <w:t>17</w:t>
        </w:r>
        <w:r>
          <w:rPr>
            <w:noProof/>
            <w:webHidden/>
          </w:rPr>
          <w:fldChar w:fldCharType="end"/>
        </w:r>
      </w:hyperlink>
    </w:p>
    <w:p w14:paraId="3D66BFBB" w14:textId="7453570B" w:rsidR="003E793D" w:rsidRDefault="003E793D">
      <w:pPr>
        <w:pStyle w:val="TOC1"/>
        <w:tabs>
          <w:tab w:val="left" w:pos="1440"/>
        </w:tabs>
        <w:rPr>
          <w:rFonts w:asciiTheme="minorHAnsi" w:eastAsiaTheme="minorEastAsia" w:hAnsiTheme="minorHAnsi" w:cstheme="minorBidi"/>
          <w:noProof/>
          <w:szCs w:val="22"/>
          <w:lang w:eastAsia="en-GB"/>
        </w:rPr>
      </w:pPr>
      <w:hyperlink w:anchor="_Toc508394941" w:history="1">
        <w:r w:rsidRPr="00FE0B21">
          <w:rPr>
            <w:rStyle w:val="Hyperlink"/>
            <w:noProof/>
          </w:rPr>
          <w:t>Appendix 4:</w:t>
        </w:r>
        <w:r>
          <w:rPr>
            <w:rFonts w:asciiTheme="minorHAnsi" w:eastAsiaTheme="minorEastAsia" w:hAnsiTheme="minorHAnsi" w:cstheme="minorBidi"/>
            <w:noProof/>
            <w:szCs w:val="22"/>
            <w:lang w:eastAsia="en-GB"/>
          </w:rPr>
          <w:tab/>
        </w:r>
        <w:r w:rsidRPr="00FE0B21">
          <w:rPr>
            <w:rStyle w:val="Hyperlink"/>
            <w:noProof/>
          </w:rPr>
          <w:t>Services to the local authority</w:t>
        </w:r>
        <w:r>
          <w:rPr>
            <w:noProof/>
            <w:webHidden/>
          </w:rPr>
          <w:tab/>
        </w:r>
        <w:r>
          <w:rPr>
            <w:noProof/>
            <w:webHidden/>
          </w:rPr>
          <w:fldChar w:fldCharType="begin"/>
        </w:r>
        <w:r>
          <w:rPr>
            <w:noProof/>
            <w:webHidden/>
          </w:rPr>
          <w:instrText xml:space="preserve"> PAGEREF _Toc508394941 \h </w:instrText>
        </w:r>
        <w:r>
          <w:rPr>
            <w:noProof/>
            <w:webHidden/>
          </w:rPr>
        </w:r>
        <w:r>
          <w:rPr>
            <w:noProof/>
            <w:webHidden/>
          </w:rPr>
          <w:fldChar w:fldCharType="separate"/>
        </w:r>
        <w:r>
          <w:rPr>
            <w:noProof/>
            <w:webHidden/>
          </w:rPr>
          <w:t>20</w:t>
        </w:r>
        <w:r>
          <w:rPr>
            <w:noProof/>
            <w:webHidden/>
          </w:rPr>
          <w:fldChar w:fldCharType="end"/>
        </w:r>
      </w:hyperlink>
    </w:p>
    <w:p w14:paraId="29D63690" w14:textId="4901F525" w:rsidR="003E793D" w:rsidRDefault="003E793D">
      <w:pPr>
        <w:pStyle w:val="TOC1"/>
        <w:tabs>
          <w:tab w:val="left" w:pos="1440"/>
        </w:tabs>
        <w:rPr>
          <w:rFonts w:asciiTheme="minorHAnsi" w:eastAsiaTheme="minorEastAsia" w:hAnsiTheme="minorHAnsi" w:cstheme="minorBidi"/>
          <w:noProof/>
          <w:szCs w:val="22"/>
          <w:lang w:eastAsia="en-GB"/>
        </w:rPr>
      </w:pPr>
      <w:hyperlink w:anchor="_Toc508394942" w:history="1">
        <w:r w:rsidRPr="00FE0B21">
          <w:rPr>
            <w:rStyle w:val="Hyperlink"/>
            <w:noProof/>
          </w:rPr>
          <w:t xml:space="preserve">Appendix 5: </w:t>
        </w:r>
        <w:r>
          <w:rPr>
            <w:rFonts w:asciiTheme="minorHAnsi" w:eastAsiaTheme="minorEastAsia" w:hAnsiTheme="minorHAnsi" w:cstheme="minorBidi"/>
            <w:noProof/>
            <w:szCs w:val="22"/>
            <w:lang w:eastAsia="en-GB"/>
          </w:rPr>
          <w:tab/>
        </w:r>
        <w:r w:rsidRPr="00FE0B21">
          <w:rPr>
            <w:rStyle w:val="Hyperlink"/>
            <w:noProof/>
          </w:rPr>
          <w:t xml:space="preserve">Model job descriptions for the various different posts within the Hearing </w:t>
        </w:r>
        <w:r>
          <w:rPr>
            <w:rStyle w:val="Hyperlink"/>
            <w:noProof/>
          </w:rPr>
          <w:br/>
        </w:r>
        <w:r w:rsidRPr="00FE0B21">
          <w:rPr>
            <w:rStyle w:val="Hyperlink"/>
            <w:noProof/>
          </w:rPr>
          <w:t>Supp</w:t>
        </w:r>
        <w:bookmarkStart w:id="13" w:name="_GoBack"/>
        <w:bookmarkEnd w:id="13"/>
        <w:r w:rsidRPr="00FE0B21">
          <w:rPr>
            <w:rStyle w:val="Hyperlink"/>
            <w:noProof/>
          </w:rPr>
          <w:t>ort Outreach Service</w:t>
        </w:r>
        <w:r>
          <w:rPr>
            <w:noProof/>
            <w:webHidden/>
          </w:rPr>
          <w:tab/>
        </w:r>
        <w:r>
          <w:rPr>
            <w:noProof/>
            <w:webHidden/>
          </w:rPr>
          <w:fldChar w:fldCharType="begin"/>
        </w:r>
        <w:r>
          <w:rPr>
            <w:noProof/>
            <w:webHidden/>
          </w:rPr>
          <w:instrText xml:space="preserve"> PAGEREF _Toc508394942 \h </w:instrText>
        </w:r>
        <w:r>
          <w:rPr>
            <w:noProof/>
            <w:webHidden/>
          </w:rPr>
        </w:r>
        <w:r>
          <w:rPr>
            <w:noProof/>
            <w:webHidden/>
          </w:rPr>
          <w:fldChar w:fldCharType="separate"/>
        </w:r>
        <w:r>
          <w:rPr>
            <w:noProof/>
            <w:webHidden/>
          </w:rPr>
          <w:t>21</w:t>
        </w:r>
        <w:r>
          <w:rPr>
            <w:noProof/>
            <w:webHidden/>
          </w:rPr>
          <w:fldChar w:fldCharType="end"/>
        </w:r>
      </w:hyperlink>
    </w:p>
    <w:p w14:paraId="0121B085" w14:textId="09C88C4C" w:rsidR="00B27605" w:rsidRDefault="003E793D" w:rsidP="00E91B9A">
      <w:pPr>
        <w:tabs>
          <w:tab w:val="right" w:leader="dot" w:pos="9720"/>
        </w:tabs>
        <w:overflowPunct/>
        <w:autoSpaceDE/>
        <w:autoSpaceDN/>
        <w:adjustRightInd/>
        <w:spacing w:after="0"/>
        <w:ind w:left="720" w:right="569" w:hanging="720"/>
        <w:textAlignment w:val="auto"/>
      </w:pPr>
      <w:r>
        <w:fldChar w:fldCharType="end"/>
      </w:r>
    </w:p>
    <w:p w14:paraId="4975E882" w14:textId="77777777" w:rsidR="00B27605" w:rsidRDefault="00B27605">
      <w:pPr>
        <w:overflowPunct/>
        <w:autoSpaceDE/>
        <w:autoSpaceDN/>
        <w:adjustRightInd/>
        <w:spacing w:after="0"/>
        <w:textAlignment w:val="auto"/>
      </w:pPr>
      <w:r>
        <w:br w:type="page"/>
      </w:r>
    </w:p>
    <w:p w14:paraId="7190B3BE" w14:textId="7691D06C" w:rsidR="00B27605" w:rsidRDefault="00CA6B75" w:rsidP="00B27605">
      <w:pPr>
        <w:pStyle w:val="Heading1"/>
      </w:pPr>
      <w:bookmarkStart w:id="14" w:name="_Toc484701597"/>
      <w:bookmarkStart w:id="15" w:name="_Toc508394921"/>
      <w:r>
        <w:lastRenderedPageBreak/>
        <w:t>A</w:t>
      </w:r>
      <w:r w:rsidR="001543B6">
        <w:t>.</w:t>
      </w:r>
      <w:r w:rsidR="001543B6">
        <w:tab/>
        <w:t>Background</w:t>
      </w:r>
      <w:bookmarkEnd w:id="14"/>
      <w:bookmarkEnd w:id="15"/>
    </w:p>
    <w:p w14:paraId="6992821B" w14:textId="7557E3E6" w:rsidR="001543B6" w:rsidRDefault="001543B6" w:rsidP="001543B6">
      <w:r>
        <w:t>This document has been developed by the National Deaf Children’s Society.</w:t>
      </w:r>
    </w:p>
    <w:p w14:paraId="5B8DE4ED" w14:textId="77777777" w:rsidR="001543B6" w:rsidRDefault="001543B6" w:rsidP="001543B6">
      <w:r>
        <w:t xml:space="preserve">It sets out an outline for a specification for the provision of specialist education support services for children with a hearing impairment. </w:t>
      </w:r>
    </w:p>
    <w:p w14:paraId="20CD4BA2" w14:textId="77777777" w:rsidR="001543B6" w:rsidRDefault="001543B6" w:rsidP="001543B6">
      <w:r>
        <w:t>It can apply in a range of commissioning arrangements, such as provision by the local authority’s in-house service, or a third party such as a private company, another local authority, a social enterprise, a mutual, or a school providing specialist outreach services.</w:t>
      </w:r>
    </w:p>
    <w:p w14:paraId="0C5D144A" w14:textId="0B0FEE1B" w:rsidR="001543B6" w:rsidRDefault="00CA6B75" w:rsidP="001543B6">
      <w:pPr>
        <w:pStyle w:val="Heading1"/>
      </w:pPr>
      <w:bookmarkStart w:id="16" w:name="_Toc508394922"/>
      <w:r>
        <w:t>B</w:t>
      </w:r>
      <w:r w:rsidR="001543B6">
        <w:t>.</w:t>
      </w:r>
      <w:r w:rsidR="001543B6">
        <w:tab/>
        <w:t>Introduction</w:t>
      </w:r>
      <w:bookmarkEnd w:id="16"/>
    </w:p>
    <w:p w14:paraId="725AE72A" w14:textId="43A47BFE" w:rsidR="001543B6" w:rsidRDefault="001543B6" w:rsidP="001543B6">
      <w:r>
        <w:t>Many local authorities will have their own format for contracts with third parties which:</w:t>
      </w:r>
    </w:p>
    <w:p w14:paraId="09646A46" w14:textId="77777777" w:rsidR="001543B6" w:rsidRDefault="001543B6" w:rsidP="001543B6">
      <w:pPr>
        <w:ind w:left="540" w:hanging="540"/>
      </w:pPr>
      <w:r>
        <w:t>a)</w:t>
      </w:r>
      <w:r>
        <w:tab/>
        <w:t xml:space="preserve">name the parties subject to the agreement (i.e. the name and position of the nominated person for the commissioner and the name and position of the nominated person for the service provider) </w:t>
      </w:r>
    </w:p>
    <w:p w14:paraId="6C4DC81C" w14:textId="3AACBDA3" w:rsidR="001543B6" w:rsidRDefault="001543B6" w:rsidP="001543B6">
      <w:pPr>
        <w:ind w:left="540" w:hanging="540"/>
      </w:pPr>
      <w:r>
        <w:t>b)</w:t>
      </w:r>
      <w:r>
        <w:tab/>
        <w:t xml:space="preserve">set out the </w:t>
      </w:r>
      <w:r w:rsidRPr="001543B6">
        <w:rPr>
          <w:b/>
        </w:rPr>
        <w:t>contract price and terms of payment</w:t>
      </w:r>
      <w:r>
        <w:t xml:space="preserve"> which, if the service is out-sourced to a third party, is likely to cover all overhead costs as well as direct running costs.  Within this section, it is important to clarify and list what this funding is expected to cover, e.g. staff salaries, staff expenses (including travel), resources (including radio aids and any maintenance costs), administrative support, telephone, heating and lighting, staff training costs, laptops, etc.</w:t>
      </w:r>
    </w:p>
    <w:p w14:paraId="7F02BB5A" w14:textId="77777777" w:rsidR="001543B6" w:rsidRDefault="001543B6" w:rsidP="001543B6">
      <w:pPr>
        <w:ind w:left="540" w:hanging="540"/>
      </w:pPr>
      <w:r>
        <w:t>c)</w:t>
      </w:r>
      <w:r>
        <w:tab/>
        <w:t xml:space="preserve">make it clear that the funding is to be used to deliver the specification and set out any auditing requirements </w:t>
      </w:r>
    </w:p>
    <w:p w14:paraId="26DA5C2A" w14:textId="77777777" w:rsidR="001543B6" w:rsidRDefault="001543B6" w:rsidP="001543B6">
      <w:pPr>
        <w:ind w:left="540" w:hanging="540"/>
      </w:pPr>
      <w:r>
        <w:t>d)</w:t>
      </w:r>
      <w:r>
        <w:tab/>
        <w:t xml:space="preserve">set out the legislative requirements (e.g. requirements for the provider to comply with health and safety regulations, safeguarding and child protection procedures, employment law, the Equality Act, financial and accounting regulations) </w:t>
      </w:r>
    </w:p>
    <w:p w14:paraId="220E8376" w14:textId="77777777" w:rsidR="001543B6" w:rsidRDefault="001543B6" w:rsidP="001543B6">
      <w:pPr>
        <w:ind w:left="540" w:hanging="540"/>
      </w:pPr>
      <w:r>
        <w:t>e)</w:t>
      </w:r>
      <w:r>
        <w:tab/>
        <w:t>set out other non-statutory requirements</w:t>
      </w:r>
    </w:p>
    <w:p w14:paraId="21D6154B" w14:textId="77777777" w:rsidR="001543B6" w:rsidRDefault="001543B6" w:rsidP="001543B6">
      <w:pPr>
        <w:ind w:left="540" w:hanging="540"/>
      </w:pPr>
      <w:r>
        <w:t>f)</w:t>
      </w:r>
      <w:r>
        <w:tab/>
        <w:t>specify the copyright and intellectual property rights</w:t>
      </w:r>
    </w:p>
    <w:p w14:paraId="2CFBA667" w14:textId="77777777" w:rsidR="001543B6" w:rsidRDefault="001543B6" w:rsidP="001543B6">
      <w:pPr>
        <w:ind w:left="540" w:hanging="540"/>
      </w:pPr>
      <w:r>
        <w:t>g)</w:t>
      </w:r>
      <w:r>
        <w:tab/>
        <w:t>outline the duration, monitoring and review and termination arrangements</w:t>
      </w:r>
    </w:p>
    <w:p w14:paraId="6CBCD229" w14:textId="77777777" w:rsidR="001543B6" w:rsidRDefault="001543B6" w:rsidP="001543B6">
      <w:r>
        <w:t xml:space="preserve">Usually, such contracts refer to an appendix or schedule which sets out in detail the service to be provided (i.e. the service specification).  </w:t>
      </w:r>
    </w:p>
    <w:p w14:paraId="1BE0B5F4" w14:textId="42C214D8" w:rsidR="001543B6" w:rsidRDefault="001543B6" w:rsidP="001543B6">
      <w:r>
        <w:t>This template specification sets out some of the key areas of provision that would accompany the contract and can be used for comparison purposes, or as a checklist.  It should be adapted to reflect local circumstances and requirements</w:t>
      </w:r>
      <w:r w:rsidR="00296218">
        <w:t>.  Any comment text (</w:t>
      </w:r>
      <w:r>
        <w:t>in blue</w:t>
      </w:r>
      <w:r w:rsidR="00296218">
        <w:t>)</w:t>
      </w:r>
      <w:r>
        <w:t xml:space="preserve"> should be removed. </w:t>
      </w:r>
    </w:p>
    <w:p w14:paraId="225FE794" w14:textId="57C72144" w:rsidR="001543B6" w:rsidRDefault="001543B6" w:rsidP="001543B6">
      <w:r>
        <w:t xml:space="preserve">This template contains three appendices </w:t>
      </w:r>
      <w:r w:rsidR="00296218">
        <w:t>which</w:t>
      </w:r>
      <w:r>
        <w:t xml:space="preserve"> detail:</w:t>
      </w:r>
    </w:p>
    <w:p w14:paraId="4A46BDF1" w14:textId="37DA6D07" w:rsidR="001543B6" w:rsidRDefault="001543B6" w:rsidP="00296218">
      <w:pPr>
        <w:ind w:left="540" w:hanging="540"/>
      </w:pPr>
      <w:r>
        <w:t>a)</w:t>
      </w:r>
      <w:r>
        <w:tab/>
        <w:t>direct support to parents, particularly for children aged 0</w:t>
      </w:r>
      <w:r w:rsidR="00296218">
        <w:t>-</w:t>
      </w:r>
      <w:r>
        <w:t>4 years</w:t>
      </w:r>
    </w:p>
    <w:p w14:paraId="16F1A75C" w14:textId="77777777" w:rsidR="001543B6" w:rsidRDefault="001543B6" w:rsidP="00296218">
      <w:pPr>
        <w:ind w:left="540" w:hanging="540"/>
      </w:pPr>
      <w:r>
        <w:t>b)</w:t>
      </w:r>
      <w:r>
        <w:tab/>
        <w:t>support for education establishments</w:t>
      </w:r>
    </w:p>
    <w:p w14:paraId="4FAE41F9" w14:textId="4CAB22CF" w:rsidR="001543B6" w:rsidRDefault="001543B6" w:rsidP="00296218">
      <w:pPr>
        <w:ind w:left="540" w:hanging="540"/>
      </w:pPr>
      <w:r>
        <w:t>c)</w:t>
      </w:r>
      <w:r>
        <w:tab/>
        <w:t>support for the local authority in discharging its responsibilities under the Children and Families Act</w:t>
      </w:r>
      <w:r w:rsidR="00296218">
        <w:t xml:space="preserve"> 2014</w:t>
      </w:r>
      <w:r w:rsidR="00296218">
        <w:rPr>
          <w:rStyle w:val="FootnoteReference"/>
        </w:rPr>
        <w:footnoteReference w:id="2"/>
      </w:r>
      <w:r>
        <w:t xml:space="preserve"> and the SEND Code of Practice (2015)</w:t>
      </w:r>
      <w:r w:rsidR="00296218">
        <w:rPr>
          <w:rStyle w:val="FootnoteReference"/>
        </w:rPr>
        <w:footnoteReference w:id="3"/>
      </w:r>
      <w:r>
        <w:t xml:space="preserve"> </w:t>
      </w:r>
    </w:p>
    <w:p w14:paraId="57B631F5" w14:textId="77777777" w:rsidR="00CA6B75" w:rsidRDefault="00CA6B75">
      <w:pPr>
        <w:overflowPunct/>
        <w:autoSpaceDE/>
        <w:autoSpaceDN/>
        <w:adjustRightInd/>
        <w:spacing w:after="0"/>
        <w:textAlignment w:val="auto"/>
      </w:pPr>
      <w:r>
        <w:br w:type="page"/>
      </w:r>
    </w:p>
    <w:p w14:paraId="0418E287" w14:textId="77777777" w:rsidR="00CA6B75" w:rsidRDefault="001543B6" w:rsidP="00CA6B75">
      <w:r>
        <w:lastRenderedPageBreak/>
        <w:t xml:space="preserve">The specification forms part of the Local Offer. </w:t>
      </w:r>
      <w:r w:rsidR="00296218">
        <w:t xml:space="preserve"> </w:t>
      </w:r>
      <w:r>
        <w:t xml:space="preserve">The Children and Families Act 2014 requires that parents of deaf children, as well as deaf young people themselves, be involved and consulted in any decisions on SEND provision including the Local Offer. </w:t>
      </w:r>
      <w:r w:rsidR="00296218">
        <w:t xml:space="preserve"> </w:t>
      </w:r>
      <w:r>
        <w:t xml:space="preserve">This is particularly important where local authorities may be considering outsourcing their service to third parties. </w:t>
      </w:r>
      <w:r w:rsidR="00296218">
        <w:t xml:space="preserve"> </w:t>
      </w:r>
    </w:p>
    <w:p w14:paraId="3F17A3F0" w14:textId="77777777" w:rsidR="00CA6B75" w:rsidRDefault="001543B6" w:rsidP="00CA6B75">
      <w:r>
        <w:t xml:space="preserve">More information on this and other considerations can be found in the National Deaf Children’s Society note </w:t>
      </w:r>
      <w:r w:rsidRPr="00036BC9">
        <w:rPr>
          <w:i/>
        </w:rPr>
        <w:t>Specialist Education Support Services for Deaf Children: Advice to commissioners</w:t>
      </w:r>
      <w:r>
        <w:t>.</w:t>
      </w:r>
      <w:r w:rsidR="00CA6B75">
        <w:rPr>
          <w:rStyle w:val="FootnoteReference"/>
        </w:rPr>
        <w:footnoteReference w:id="4"/>
      </w:r>
      <w:r>
        <w:t xml:space="preserve">  </w:t>
      </w:r>
    </w:p>
    <w:p w14:paraId="4A9096BA" w14:textId="0B4DB4A4" w:rsidR="00CA6B75" w:rsidRDefault="001543B6" w:rsidP="00CA6B75">
      <w:r>
        <w:t>The National Deaf Children’s Society team of Regional and Country Directors can also provide further information and advice.</w:t>
      </w:r>
      <w:r w:rsidR="00CA6B75">
        <w:rPr>
          <w:rStyle w:val="FootnoteReference"/>
        </w:rPr>
        <w:footnoteReference w:id="5"/>
      </w:r>
      <w:r>
        <w:t xml:space="preserve"> </w:t>
      </w:r>
    </w:p>
    <w:p w14:paraId="72A41968" w14:textId="77777777" w:rsidR="00CA6B75" w:rsidRDefault="00CA6B75">
      <w:pPr>
        <w:overflowPunct/>
        <w:autoSpaceDE/>
        <w:autoSpaceDN/>
        <w:adjustRightInd/>
        <w:spacing w:after="0"/>
        <w:textAlignment w:val="auto"/>
      </w:pPr>
      <w:r>
        <w:br w:type="page"/>
      </w:r>
    </w:p>
    <w:p w14:paraId="1CE0E3EF" w14:textId="22E02883" w:rsidR="00CA6B75" w:rsidRDefault="00CA6B75" w:rsidP="00CA6B75">
      <w:pPr>
        <w:pStyle w:val="Heading1"/>
      </w:pPr>
      <w:bookmarkStart w:id="17" w:name="_Toc508394923"/>
      <w:r>
        <w:lastRenderedPageBreak/>
        <w:t>C.</w:t>
      </w:r>
      <w:r>
        <w:tab/>
        <w:t>Specification for the provision of specialist education support services to deaf children</w:t>
      </w:r>
      <w:bookmarkEnd w:id="17"/>
    </w:p>
    <w:p w14:paraId="4475FCBC" w14:textId="16B2B485" w:rsidR="00CA6B75" w:rsidRDefault="00CA6B75" w:rsidP="00CA6B75">
      <w:pPr>
        <w:pStyle w:val="Heading1"/>
      </w:pPr>
      <w:bookmarkStart w:id="18" w:name="_Toc508394924"/>
      <w:r>
        <w:t>1.</w:t>
      </w:r>
      <w:r>
        <w:tab/>
        <w:t>Purpose of the specification</w:t>
      </w:r>
      <w:bookmarkEnd w:id="18"/>
      <w:r>
        <w:t xml:space="preserve"> </w:t>
      </w:r>
    </w:p>
    <w:p w14:paraId="6EB763F4" w14:textId="446B7695" w:rsidR="00CA6B75" w:rsidRDefault="00CA6B75" w:rsidP="00CA6B75">
      <w:pPr>
        <w:ind w:left="720" w:hanging="720"/>
      </w:pPr>
      <w:r>
        <w:t xml:space="preserve">1.1 </w:t>
      </w:r>
      <w:r>
        <w:tab/>
        <w:t xml:space="preserve">This specification sets out the service to be provided to children and young people with a hearing impairment, their parents/carers and educational establishments from the funding allocated by </w:t>
      </w:r>
      <w:r w:rsidRPr="00CA6B75">
        <w:rPr>
          <w:i/>
          <w:color w:val="1F497D" w:themeColor="text2"/>
        </w:rPr>
        <w:t>(name of the local authority)</w:t>
      </w:r>
      <w:r>
        <w:t>. Its purpose is to ensure that the local authority and the service provider are clear about their respective roles, responsibilities and obligations in providing a specialist education support service for deaf children, their families, educational establishments and the local authority</w:t>
      </w:r>
    </w:p>
    <w:p w14:paraId="06463F5C" w14:textId="12394648" w:rsidR="00CA6B75" w:rsidRDefault="00CA6B75" w:rsidP="00CA6B75">
      <w:pPr>
        <w:pStyle w:val="Heading1"/>
      </w:pPr>
      <w:bookmarkStart w:id="19" w:name="_Toc508394925"/>
      <w:r>
        <w:t>2.</w:t>
      </w:r>
      <w:r>
        <w:tab/>
        <w:t>Purpose and objectives of the service</w:t>
      </w:r>
      <w:bookmarkEnd w:id="19"/>
    </w:p>
    <w:p w14:paraId="2A9F0639" w14:textId="0BF6F82E" w:rsidR="00CA6B75" w:rsidRDefault="00CA6B75" w:rsidP="00CA6B75">
      <w:pPr>
        <w:ind w:left="720" w:hanging="720"/>
      </w:pPr>
      <w:r>
        <w:t>2.1</w:t>
      </w:r>
      <w:r>
        <w:tab/>
        <w:t xml:space="preserve">To improve inclusive opportunities and educational outcomes for children and young people with a hearing impairment ensuring that: </w:t>
      </w:r>
    </w:p>
    <w:p w14:paraId="749ED255" w14:textId="4F523FBB" w:rsidR="00CA6B75" w:rsidRDefault="00CA6B75" w:rsidP="00CA6B75">
      <w:pPr>
        <w:ind w:left="1080" w:hanging="360"/>
      </w:pPr>
      <w:r>
        <w:t>a)</w:t>
      </w:r>
      <w:r>
        <w:tab/>
        <w:t>deaf children, young people and their families within the local authority:</w:t>
      </w:r>
    </w:p>
    <w:p w14:paraId="45B01CE4" w14:textId="77777777" w:rsidR="00CA6B75" w:rsidRDefault="00CA6B75" w:rsidP="00CA6B75">
      <w:pPr>
        <w:ind w:left="1080"/>
      </w:pPr>
      <w:r>
        <w:t>•</w:t>
      </w:r>
      <w:r>
        <w:tab/>
        <w:t>have their needs identified and assessed as early as possible</w:t>
      </w:r>
    </w:p>
    <w:p w14:paraId="10512668" w14:textId="77777777" w:rsidR="00CA6B75" w:rsidRDefault="00CA6B75" w:rsidP="00CA6B75">
      <w:pPr>
        <w:ind w:left="1080"/>
      </w:pPr>
      <w:r>
        <w:t>•</w:t>
      </w:r>
      <w:r>
        <w:tab/>
        <w:t>receive specialist support required from appropriately qualified personnel</w:t>
      </w:r>
    </w:p>
    <w:p w14:paraId="143B1383" w14:textId="77777777" w:rsidR="00CA6B75" w:rsidRDefault="00CA6B75" w:rsidP="00CA6B75">
      <w:pPr>
        <w:ind w:left="1080"/>
      </w:pPr>
      <w:r>
        <w:t>•</w:t>
      </w:r>
      <w:r>
        <w:tab/>
        <w:t>are involved in the setting of clear targets that focus on progression and outcomes</w:t>
      </w:r>
    </w:p>
    <w:p w14:paraId="72E2DB28" w14:textId="1CAFDF8E" w:rsidR="00CA6B75" w:rsidRDefault="00CA6B75" w:rsidP="00CA6B75">
      <w:pPr>
        <w:ind w:left="1080" w:hanging="360"/>
      </w:pPr>
      <w:r>
        <w:t>b)</w:t>
      </w:r>
      <w:r>
        <w:tab/>
        <w:t>that the early years settings and educational establishments within the local authority receive the advice and support they require to feel confident and competent in achieving improved outcomes for deaf children and young people</w:t>
      </w:r>
    </w:p>
    <w:p w14:paraId="58C3C948" w14:textId="2C10B27A" w:rsidR="00CA6B75" w:rsidRDefault="00CA6B75" w:rsidP="00CA6B75">
      <w:pPr>
        <w:ind w:left="1080" w:hanging="360"/>
      </w:pPr>
      <w:r>
        <w:t>c)</w:t>
      </w:r>
      <w:r>
        <w:tab/>
        <w:t>that the contribution from other services such as audiology and speech and language therapy is co-ordinated and delivered effectively</w:t>
      </w:r>
    </w:p>
    <w:p w14:paraId="284739C0" w14:textId="65D1273A" w:rsidR="00CA6B75" w:rsidRDefault="00CA6B75" w:rsidP="00CA6B75">
      <w:r>
        <w:t>2.2</w:t>
      </w:r>
      <w:r>
        <w:tab/>
        <w:t xml:space="preserve">To support </w:t>
      </w:r>
      <w:r w:rsidRPr="00CA6B75">
        <w:rPr>
          <w:i/>
          <w:color w:val="1F497D" w:themeColor="text2"/>
        </w:rPr>
        <w:t>(name of local authority)</w:t>
      </w:r>
      <w:r>
        <w:t xml:space="preserve"> to meet its:</w:t>
      </w:r>
    </w:p>
    <w:p w14:paraId="61E2E1C7" w14:textId="71B43086" w:rsidR="00CA6B75" w:rsidRDefault="00CA6B75" w:rsidP="00CA6B75">
      <w:pPr>
        <w:ind w:left="1080" w:hanging="360"/>
      </w:pPr>
      <w:r>
        <w:t>a)</w:t>
      </w:r>
      <w:r>
        <w:tab/>
        <w:t xml:space="preserve">general statutory duties under sections 22 and 24 of the Children and Families Act 2014 </w:t>
      </w:r>
      <w:r>
        <w:br/>
        <w:t>i.e. that a local authority must identify all children and young people with special educational needs or a disability (SEND) (s22) and a local authority is responsible for a child or young person identified by the local authority as having SEN (or may have SEN) or brought to the local authority’s attention by any person as someone who has or may have SEN (s24).</w:t>
      </w:r>
    </w:p>
    <w:p w14:paraId="57FC75F2" w14:textId="6461B6AB" w:rsidR="00CA6B75" w:rsidRDefault="00CA6B75" w:rsidP="00CA6B75">
      <w:pPr>
        <w:ind w:left="1080" w:hanging="360"/>
      </w:pPr>
      <w:r>
        <w:t>b)</w:t>
      </w:r>
      <w:r>
        <w:tab/>
        <w:t>specific duties under the Children and Families Act 2014 detailed in this specification</w:t>
      </w:r>
    </w:p>
    <w:p w14:paraId="0B4598EA" w14:textId="6573EC18" w:rsidR="00CA6B75" w:rsidRDefault="00CA6B75" w:rsidP="00CA6B75">
      <w:pPr>
        <w:ind w:left="1080" w:hanging="360"/>
      </w:pPr>
      <w:r>
        <w:t>c)</w:t>
      </w:r>
      <w:r>
        <w:tab/>
        <w:t>duties under the Equality Act 2010,</w:t>
      </w:r>
      <w:r>
        <w:rPr>
          <w:rStyle w:val="FootnoteReference"/>
        </w:rPr>
        <w:footnoteReference w:id="6"/>
      </w:r>
      <w:r>
        <w:t xml:space="preserve"> particularly the reasonable adjustment duty, the </w:t>
      </w:r>
      <w:proofErr w:type="gramStart"/>
      <w:r>
        <w:t>public sector</w:t>
      </w:r>
      <w:proofErr w:type="gramEnd"/>
      <w:r>
        <w:t xml:space="preserve"> equality duty and the duty to prepare and review accessibility strategies.</w:t>
      </w:r>
    </w:p>
    <w:p w14:paraId="333D6BF0" w14:textId="4E608A7C" w:rsidR="00CA6B75" w:rsidRDefault="00CA6B75" w:rsidP="00CA6B75">
      <w:pPr>
        <w:pStyle w:val="Heading1"/>
      </w:pPr>
      <w:bookmarkStart w:id="20" w:name="_Toc508394926"/>
      <w:r>
        <w:t>3.</w:t>
      </w:r>
      <w:r>
        <w:tab/>
        <w:t>Children, families and education establishments supported by the commissioned service</w:t>
      </w:r>
      <w:bookmarkEnd w:id="20"/>
    </w:p>
    <w:p w14:paraId="1A46346C" w14:textId="77777777" w:rsidR="0073689A" w:rsidRDefault="00CA6B75" w:rsidP="00CA6B75">
      <w:pPr>
        <w:ind w:left="720" w:hanging="720"/>
      </w:pPr>
      <w:r>
        <w:t>3.1</w:t>
      </w:r>
      <w:r>
        <w:tab/>
        <w:t xml:space="preserve">The specialist support service’s remit will cover the full spectrum of hearing impairment including a mild to profound permanent hearing loss and temporary loss such as glue ear. The level of support to children and education establishments will be determined with reference to </w:t>
      </w:r>
      <w:proofErr w:type="gramStart"/>
      <w:r>
        <w:t>a number of</w:t>
      </w:r>
      <w:proofErr w:type="gramEnd"/>
      <w:r>
        <w:t xml:space="preserve"> factors</w:t>
      </w:r>
      <w:r w:rsidR="0073689A">
        <w:t>:</w:t>
      </w:r>
    </w:p>
    <w:p w14:paraId="114FD8B4" w14:textId="77777777" w:rsidR="0073689A" w:rsidRDefault="0073689A" w:rsidP="00CA6B75">
      <w:pPr>
        <w:ind w:left="720" w:hanging="720"/>
      </w:pPr>
      <w:r>
        <w:tab/>
      </w:r>
      <w:r w:rsidR="00CA6B75" w:rsidRPr="0073689A">
        <w:rPr>
          <w:i/>
          <w:color w:val="1F497D" w:themeColor="text2"/>
        </w:rPr>
        <w:t>(list factors in the local authority’s eligibility criteria such as level of hearing loss, competence/attainment in language, education progress, age of diagnosis and intervention, the presence of an additional need)</w:t>
      </w:r>
      <w:r w:rsidR="00CA6B75">
        <w:t>.</w:t>
      </w:r>
    </w:p>
    <w:p w14:paraId="22A8F27C" w14:textId="76411C38" w:rsidR="0073689A" w:rsidRDefault="0073689A" w:rsidP="00CA6B75">
      <w:pPr>
        <w:ind w:left="720" w:hanging="720"/>
      </w:pPr>
      <w:r>
        <w:tab/>
      </w:r>
      <w:r w:rsidR="00CA6B75">
        <w:t xml:space="preserve">More details of the local authority’s eligibility criteria are set out in </w:t>
      </w:r>
      <w:r>
        <w:t>A</w:t>
      </w:r>
      <w:r w:rsidR="00CA6B75">
        <w:t>ppendix 1 and are also detailed in the Local Offer.</w:t>
      </w:r>
    </w:p>
    <w:p w14:paraId="3AE49771" w14:textId="77777777" w:rsidR="0073689A" w:rsidRDefault="0073689A">
      <w:pPr>
        <w:overflowPunct/>
        <w:autoSpaceDE/>
        <w:autoSpaceDN/>
        <w:adjustRightInd/>
        <w:spacing w:after="0"/>
        <w:textAlignment w:val="auto"/>
      </w:pPr>
      <w:r>
        <w:br w:type="page"/>
      </w:r>
    </w:p>
    <w:p w14:paraId="624AF6CA" w14:textId="4B510944" w:rsidR="00CA6B75" w:rsidRDefault="00CA6B75" w:rsidP="00CA6B75">
      <w:pPr>
        <w:ind w:left="720" w:hanging="720"/>
      </w:pPr>
      <w:r>
        <w:lastRenderedPageBreak/>
        <w:t>3.2</w:t>
      </w:r>
      <w:r>
        <w:tab/>
        <w:t>The number of children supported will vary from year to year. Current numbers as of date for the number of children and young people within the local authority are recorded in the tables below</w:t>
      </w:r>
      <w:r w:rsidR="0073689A">
        <w:t>:</w:t>
      </w:r>
    </w:p>
    <w:tbl>
      <w:tblPr>
        <w:tblStyle w:val="TableElegant"/>
        <w:tblW w:w="0" w:type="auto"/>
        <w:tblInd w:w="69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2251"/>
        <w:gridCol w:w="2252"/>
        <w:gridCol w:w="2251"/>
        <w:gridCol w:w="2252"/>
      </w:tblGrid>
      <w:tr w:rsidR="0073689A" w:rsidRPr="0073689A" w14:paraId="5F7CF758" w14:textId="77777777" w:rsidTr="0073689A">
        <w:tc>
          <w:tcPr>
            <w:tcW w:w="2251" w:type="dxa"/>
            <w:shd w:val="pct12" w:color="auto" w:fill="auto"/>
          </w:tcPr>
          <w:bookmarkEnd w:id="0"/>
          <w:bookmarkEnd w:id="1"/>
          <w:bookmarkEnd w:id="4"/>
          <w:bookmarkEnd w:id="5"/>
          <w:bookmarkEnd w:id="6"/>
          <w:bookmarkEnd w:id="7"/>
          <w:bookmarkEnd w:id="8"/>
          <w:bookmarkEnd w:id="9"/>
          <w:bookmarkEnd w:id="10"/>
          <w:bookmarkEnd w:id="11"/>
          <w:bookmarkEnd w:id="12"/>
          <w:p w14:paraId="11F74353" w14:textId="77777777" w:rsidR="0073689A" w:rsidRPr="0073689A" w:rsidRDefault="0073689A" w:rsidP="0073689A">
            <w:pPr>
              <w:rPr>
                <w:b/>
                <w:sz w:val="20"/>
              </w:rPr>
            </w:pPr>
            <w:r w:rsidRPr="0073689A">
              <w:rPr>
                <w:b/>
                <w:sz w:val="20"/>
              </w:rPr>
              <w:t>Age group</w:t>
            </w:r>
          </w:p>
        </w:tc>
        <w:tc>
          <w:tcPr>
            <w:tcW w:w="2252" w:type="dxa"/>
            <w:shd w:val="pct12" w:color="auto" w:fill="auto"/>
          </w:tcPr>
          <w:p w14:paraId="55DE8006" w14:textId="77777777" w:rsidR="0073689A" w:rsidRPr="0073689A" w:rsidRDefault="0073689A" w:rsidP="0073689A">
            <w:pPr>
              <w:jc w:val="center"/>
              <w:rPr>
                <w:b/>
                <w:sz w:val="20"/>
              </w:rPr>
            </w:pPr>
            <w:r w:rsidRPr="0073689A">
              <w:rPr>
                <w:b/>
                <w:sz w:val="20"/>
              </w:rPr>
              <w:t>Children with an Education, Health and Care (</w:t>
            </w:r>
            <w:proofErr w:type="spellStart"/>
            <w:r w:rsidRPr="0073689A">
              <w:rPr>
                <w:b/>
                <w:sz w:val="20"/>
              </w:rPr>
              <w:t>EHC</w:t>
            </w:r>
            <w:proofErr w:type="spellEnd"/>
            <w:r w:rsidRPr="0073689A">
              <w:rPr>
                <w:b/>
                <w:sz w:val="20"/>
              </w:rPr>
              <w:t>) plan</w:t>
            </w:r>
          </w:p>
        </w:tc>
        <w:tc>
          <w:tcPr>
            <w:tcW w:w="2251" w:type="dxa"/>
            <w:shd w:val="pct12" w:color="auto" w:fill="auto"/>
          </w:tcPr>
          <w:p w14:paraId="53E23AD9" w14:textId="3401885D" w:rsidR="0073689A" w:rsidRPr="0073689A" w:rsidRDefault="0073689A" w:rsidP="0073689A">
            <w:pPr>
              <w:jc w:val="center"/>
              <w:rPr>
                <w:b/>
                <w:sz w:val="20"/>
              </w:rPr>
            </w:pPr>
            <w:r w:rsidRPr="0073689A">
              <w:rPr>
                <w:b/>
                <w:sz w:val="20"/>
              </w:rPr>
              <w:t xml:space="preserve">Children without an </w:t>
            </w:r>
            <w:proofErr w:type="spellStart"/>
            <w:r w:rsidRPr="0073689A">
              <w:rPr>
                <w:b/>
                <w:sz w:val="20"/>
              </w:rPr>
              <w:t>EHC</w:t>
            </w:r>
            <w:proofErr w:type="spellEnd"/>
            <w:r w:rsidRPr="0073689A">
              <w:rPr>
                <w:b/>
                <w:sz w:val="20"/>
              </w:rPr>
              <w:t xml:space="preserve"> plan receiving ongoing support with regular visits from the service</w:t>
            </w:r>
          </w:p>
        </w:tc>
        <w:tc>
          <w:tcPr>
            <w:tcW w:w="2252" w:type="dxa"/>
            <w:shd w:val="pct12" w:color="auto" w:fill="auto"/>
          </w:tcPr>
          <w:p w14:paraId="28F87A6A" w14:textId="39D91B72" w:rsidR="0073689A" w:rsidRPr="0073689A" w:rsidRDefault="0073689A" w:rsidP="0073689A">
            <w:pPr>
              <w:jc w:val="center"/>
              <w:rPr>
                <w:b/>
                <w:sz w:val="20"/>
              </w:rPr>
            </w:pPr>
            <w:r w:rsidRPr="0073689A">
              <w:rPr>
                <w:b/>
                <w:sz w:val="20"/>
              </w:rPr>
              <w:t xml:space="preserve">Children without an </w:t>
            </w:r>
            <w:proofErr w:type="spellStart"/>
            <w:r w:rsidRPr="0073689A">
              <w:rPr>
                <w:b/>
                <w:sz w:val="20"/>
              </w:rPr>
              <w:t>EHC</w:t>
            </w:r>
            <w:proofErr w:type="spellEnd"/>
            <w:r w:rsidRPr="0073689A">
              <w:rPr>
                <w:b/>
                <w:sz w:val="20"/>
              </w:rPr>
              <w:t xml:space="preserve"> plan being monitored or given occasional support</w:t>
            </w:r>
          </w:p>
        </w:tc>
      </w:tr>
      <w:tr w:rsidR="0073689A" w:rsidRPr="0073689A" w14:paraId="21875D20" w14:textId="77777777" w:rsidTr="0073689A">
        <w:tc>
          <w:tcPr>
            <w:tcW w:w="2251" w:type="dxa"/>
          </w:tcPr>
          <w:p w14:paraId="5829C5B5" w14:textId="77777777" w:rsidR="0073689A" w:rsidRPr="0073689A" w:rsidRDefault="0073689A" w:rsidP="0073689A">
            <w:pPr>
              <w:rPr>
                <w:sz w:val="20"/>
              </w:rPr>
            </w:pPr>
            <w:r w:rsidRPr="0073689A">
              <w:rPr>
                <w:sz w:val="20"/>
              </w:rPr>
              <w:t>Early years 0 to 2</w:t>
            </w:r>
          </w:p>
        </w:tc>
        <w:tc>
          <w:tcPr>
            <w:tcW w:w="2252" w:type="dxa"/>
          </w:tcPr>
          <w:p w14:paraId="55928951" w14:textId="77777777" w:rsidR="0073689A" w:rsidRPr="0073689A" w:rsidRDefault="0073689A" w:rsidP="0073689A">
            <w:pPr>
              <w:jc w:val="center"/>
              <w:rPr>
                <w:sz w:val="20"/>
              </w:rPr>
            </w:pPr>
          </w:p>
        </w:tc>
        <w:tc>
          <w:tcPr>
            <w:tcW w:w="2251" w:type="dxa"/>
          </w:tcPr>
          <w:p w14:paraId="71AADD16" w14:textId="77777777" w:rsidR="0073689A" w:rsidRPr="0073689A" w:rsidRDefault="0073689A" w:rsidP="0073689A">
            <w:pPr>
              <w:jc w:val="center"/>
              <w:rPr>
                <w:sz w:val="20"/>
              </w:rPr>
            </w:pPr>
          </w:p>
        </w:tc>
        <w:tc>
          <w:tcPr>
            <w:tcW w:w="2252" w:type="dxa"/>
          </w:tcPr>
          <w:p w14:paraId="42F08E14" w14:textId="77777777" w:rsidR="0073689A" w:rsidRPr="0073689A" w:rsidRDefault="0073689A" w:rsidP="0073689A">
            <w:pPr>
              <w:jc w:val="center"/>
              <w:rPr>
                <w:sz w:val="20"/>
              </w:rPr>
            </w:pPr>
          </w:p>
        </w:tc>
      </w:tr>
      <w:tr w:rsidR="0073689A" w:rsidRPr="0073689A" w14:paraId="5CD0EB74" w14:textId="77777777" w:rsidTr="0073689A">
        <w:tc>
          <w:tcPr>
            <w:tcW w:w="2251" w:type="dxa"/>
          </w:tcPr>
          <w:p w14:paraId="610C4F84" w14:textId="77777777" w:rsidR="0073689A" w:rsidRPr="0073689A" w:rsidRDefault="0073689A" w:rsidP="0073689A">
            <w:pPr>
              <w:rPr>
                <w:sz w:val="20"/>
              </w:rPr>
            </w:pPr>
            <w:r w:rsidRPr="0073689A">
              <w:rPr>
                <w:sz w:val="20"/>
              </w:rPr>
              <w:t>Early years 3 to 4</w:t>
            </w:r>
          </w:p>
        </w:tc>
        <w:tc>
          <w:tcPr>
            <w:tcW w:w="2252" w:type="dxa"/>
          </w:tcPr>
          <w:p w14:paraId="30537251" w14:textId="77777777" w:rsidR="0073689A" w:rsidRPr="0073689A" w:rsidRDefault="0073689A" w:rsidP="0073689A">
            <w:pPr>
              <w:jc w:val="center"/>
              <w:rPr>
                <w:sz w:val="20"/>
              </w:rPr>
            </w:pPr>
          </w:p>
        </w:tc>
        <w:tc>
          <w:tcPr>
            <w:tcW w:w="2251" w:type="dxa"/>
          </w:tcPr>
          <w:p w14:paraId="0C554E78" w14:textId="77777777" w:rsidR="0073689A" w:rsidRPr="0073689A" w:rsidRDefault="0073689A" w:rsidP="0073689A">
            <w:pPr>
              <w:jc w:val="center"/>
              <w:rPr>
                <w:sz w:val="20"/>
              </w:rPr>
            </w:pPr>
          </w:p>
        </w:tc>
        <w:tc>
          <w:tcPr>
            <w:tcW w:w="2252" w:type="dxa"/>
          </w:tcPr>
          <w:p w14:paraId="3FAFF82F" w14:textId="77777777" w:rsidR="0073689A" w:rsidRPr="0073689A" w:rsidRDefault="0073689A" w:rsidP="0073689A">
            <w:pPr>
              <w:jc w:val="center"/>
              <w:rPr>
                <w:sz w:val="20"/>
              </w:rPr>
            </w:pPr>
          </w:p>
        </w:tc>
      </w:tr>
      <w:tr w:rsidR="0073689A" w:rsidRPr="0073689A" w14:paraId="308B0C70" w14:textId="77777777" w:rsidTr="0073689A">
        <w:tc>
          <w:tcPr>
            <w:tcW w:w="2251" w:type="dxa"/>
          </w:tcPr>
          <w:p w14:paraId="55E5ACD0" w14:textId="77777777" w:rsidR="0073689A" w:rsidRPr="0073689A" w:rsidRDefault="0073689A" w:rsidP="0073689A">
            <w:pPr>
              <w:rPr>
                <w:sz w:val="20"/>
              </w:rPr>
            </w:pPr>
            <w:r w:rsidRPr="0073689A">
              <w:rPr>
                <w:sz w:val="20"/>
              </w:rPr>
              <w:t>Key Stage 1</w:t>
            </w:r>
          </w:p>
        </w:tc>
        <w:tc>
          <w:tcPr>
            <w:tcW w:w="2252" w:type="dxa"/>
          </w:tcPr>
          <w:p w14:paraId="67238213" w14:textId="77777777" w:rsidR="0073689A" w:rsidRPr="0073689A" w:rsidRDefault="0073689A" w:rsidP="0073689A">
            <w:pPr>
              <w:jc w:val="center"/>
              <w:rPr>
                <w:sz w:val="20"/>
              </w:rPr>
            </w:pPr>
          </w:p>
        </w:tc>
        <w:tc>
          <w:tcPr>
            <w:tcW w:w="2251" w:type="dxa"/>
          </w:tcPr>
          <w:p w14:paraId="5841FCED" w14:textId="77777777" w:rsidR="0073689A" w:rsidRPr="0073689A" w:rsidRDefault="0073689A" w:rsidP="0073689A">
            <w:pPr>
              <w:jc w:val="center"/>
              <w:rPr>
                <w:sz w:val="20"/>
              </w:rPr>
            </w:pPr>
          </w:p>
        </w:tc>
        <w:tc>
          <w:tcPr>
            <w:tcW w:w="2252" w:type="dxa"/>
          </w:tcPr>
          <w:p w14:paraId="7690EAC2" w14:textId="77777777" w:rsidR="0073689A" w:rsidRPr="0073689A" w:rsidRDefault="0073689A" w:rsidP="0073689A">
            <w:pPr>
              <w:jc w:val="center"/>
              <w:rPr>
                <w:sz w:val="20"/>
              </w:rPr>
            </w:pPr>
          </w:p>
        </w:tc>
      </w:tr>
      <w:tr w:rsidR="0073689A" w:rsidRPr="0073689A" w14:paraId="1841F9C1" w14:textId="77777777" w:rsidTr="0073689A">
        <w:tc>
          <w:tcPr>
            <w:tcW w:w="2251" w:type="dxa"/>
          </w:tcPr>
          <w:p w14:paraId="6168F72F" w14:textId="77777777" w:rsidR="0073689A" w:rsidRPr="0073689A" w:rsidRDefault="0073689A" w:rsidP="0073689A">
            <w:pPr>
              <w:rPr>
                <w:sz w:val="20"/>
              </w:rPr>
            </w:pPr>
            <w:r w:rsidRPr="0073689A">
              <w:rPr>
                <w:sz w:val="20"/>
              </w:rPr>
              <w:t>Key Stage 2</w:t>
            </w:r>
          </w:p>
        </w:tc>
        <w:tc>
          <w:tcPr>
            <w:tcW w:w="2252" w:type="dxa"/>
          </w:tcPr>
          <w:p w14:paraId="12DF9F64" w14:textId="77777777" w:rsidR="0073689A" w:rsidRPr="0073689A" w:rsidRDefault="0073689A" w:rsidP="0073689A">
            <w:pPr>
              <w:jc w:val="center"/>
              <w:rPr>
                <w:sz w:val="20"/>
              </w:rPr>
            </w:pPr>
          </w:p>
        </w:tc>
        <w:tc>
          <w:tcPr>
            <w:tcW w:w="2251" w:type="dxa"/>
          </w:tcPr>
          <w:p w14:paraId="27F28696" w14:textId="77777777" w:rsidR="0073689A" w:rsidRPr="0073689A" w:rsidRDefault="0073689A" w:rsidP="0073689A">
            <w:pPr>
              <w:jc w:val="center"/>
              <w:rPr>
                <w:sz w:val="20"/>
              </w:rPr>
            </w:pPr>
          </w:p>
        </w:tc>
        <w:tc>
          <w:tcPr>
            <w:tcW w:w="2252" w:type="dxa"/>
          </w:tcPr>
          <w:p w14:paraId="1E21F85E" w14:textId="77777777" w:rsidR="0073689A" w:rsidRPr="0073689A" w:rsidRDefault="0073689A" w:rsidP="0073689A">
            <w:pPr>
              <w:jc w:val="center"/>
              <w:rPr>
                <w:sz w:val="20"/>
              </w:rPr>
            </w:pPr>
          </w:p>
        </w:tc>
      </w:tr>
      <w:tr w:rsidR="0073689A" w:rsidRPr="0073689A" w14:paraId="3F6B7E01" w14:textId="77777777" w:rsidTr="0073689A">
        <w:tc>
          <w:tcPr>
            <w:tcW w:w="2251" w:type="dxa"/>
          </w:tcPr>
          <w:p w14:paraId="36171F28" w14:textId="77777777" w:rsidR="0073689A" w:rsidRPr="0073689A" w:rsidRDefault="0073689A" w:rsidP="0073689A">
            <w:pPr>
              <w:rPr>
                <w:sz w:val="20"/>
              </w:rPr>
            </w:pPr>
            <w:r w:rsidRPr="0073689A">
              <w:rPr>
                <w:sz w:val="20"/>
              </w:rPr>
              <w:t>Key Stage 3</w:t>
            </w:r>
          </w:p>
        </w:tc>
        <w:tc>
          <w:tcPr>
            <w:tcW w:w="2252" w:type="dxa"/>
          </w:tcPr>
          <w:p w14:paraId="3013044B" w14:textId="77777777" w:rsidR="0073689A" w:rsidRPr="0073689A" w:rsidRDefault="0073689A" w:rsidP="0073689A">
            <w:pPr>
              <w:jc w:val="center"/>
              <w:rPr>
                <w:sz w:val="20"/>
              </w:rPr>
            </w:pPr>
          </w:p>
        </w:tc>
        <w:tc>
          <w:tcPr>
            <w:tcW w:w="2251" w:type="dxa"/>
          </w:tcPr>
          <w:p w14:paraId="64988504" w14:textId="77777777" w:rsidR="0073689A" w:rsidRPr="0073689A" w:rsidRDefault="0073689A" w:rsidP="0073689A">
            <w:pPr>
              <w:jc w:val="center"/>
              <w:rPr>
                <w:sz w:val="20"/>
              </w:rPr>
            </w:pPr>
          </w:p>
        </w:tc>
        <w:tc>
          <w:tcPr>
            <w:tcW w:w="2252" w:type="dxa"/>
          </w:tcPr>
          <w:p w14:paraId="4A33C724" w14:textId="77777777" w:rsidR="0073689A" w:rsidRPr="0073689A" w:rsidRDefault="0073689A" w:rsidP="0073689A">
            <w:pPr>
              <w:jc w:val="center"/>
              <w:rPr>
                <w:sz w:val="20"/>
              </w:rPr>
            </w:pPr>
          </w:p>
        </w:tc>
      </w:tr>
      <w:tr w:rsidR="0073689A" w:rsidRPr="0073689A" w14:paraId="7E69A970" w14:textId="77777777" w:rsidTr="0073689A">
        <w:tc>
          <w:tcPr>
            <w:tcW w:w="2251" w:type="dxa"/>
          </w:tcPr>
          <w:p w14:paraId="19CDC29C" w14:textId="77777777" w:rsidR="0073689A" w:rsidRPr="0073689A" w:rsidRDefault="0073689A" w:rsidP="0073689A">
            <w:pPr>
              <w:rPr>
                <w:sz w:val="20"/>
              </w:rPr>
            </w:pPr>
            <w:r w:rsidRPr="0073689A">
              <w:rPr>
                <w:sz w:val="20"/>
              </w:rPr>
              <w:t>Key Stage 4</w:t>
            </w:r>
          </w:p>
        </w:tc>
        <w:tc>
          <w:tcPr>
            <w:tcW w:w="2252" w:type="dxa"/>
          </w:tcPr>
          <w:p w14:paraId="05AF90C6" w14:textId="77777777" w:rsidR="0073689A" w:rsidRPr="0073689A" w:rsidRDefault="0073689A" w:rsidP="0073689A">
            <w:pPr>
              <w:jc w:val="center"/>
              <w:rPr>
                <w:sz w:val="20"/>
              </w:rPr>
            </w:pPr>
          </w:p>
        </w:tc>
        <w:tc>
          <w:tcPr>
            <w:tcW w:w="2251" w:type="dxa"/>
          </w:tcPr>
          <w:p w14:paraId="3B51B4F3" w14:textId="77777777" w:rsidR="0073689A" w:rsidRPr="0073689A" w:rsidRDefault="0073689A" w:rsidP="0073689A">
            <w:pPr>
              <w:jc w:val="center"/>
              <w:rPr>
                <w:sz w:val="20"/>
              </w:rPr>
            </w:pPr>
          </w:p>
        </w:tc>
        <w:tc>
          <w:tcPr>
            <w:tcW w:w="2252" w:type="dxa"/>
          </w:tcPr>
          <w:p w14:paraId="4897B0E2" w14:textId="77777777" w:rsidR="0073689A" w:rsidRPr="0073689A" w:rsidRDefault="0073689A" w:rsidP="0073689A">
            <w:pPr>
              <w:jc w:val="center"/>
              <w:rPr>
                <w:sz w:val="20"/>
              </w:rPr>
            </w:pPr>
          </w:p>
        </w:tc>
      </w:tr>
      <w:tr w:rsidR="0073689A" w:rsidRPr="0073689A" w14:paraId="01E545A8" w14:textId="77777777" w:rsidTr="0073689A">
        <w:tc>
          <w:tcPr>
            <w:tcW w:w="2251" w:type="dxa"/>
          </w:tcPr>
          <w:p w14:paraId="369617A3" w14:textId="77777777" w:rsidR="0073689A" w:rsidRPr="0073689A" w:rsidRDefault="0073689A" w:rsidP="0073689A">
            <w:pPr>
              <w:rPr>
                <w:sz w:val="20"/>
              </w:rPr>
            </w:pPr>
            <w:r w:rsidRPr="0073689A">
              <w:rPr>
                <w:sz w:val="20"/>
              </w:rPr>
              <w:t>Post-16</w:t>
            </w:r>
          </w:p>
        </w:tc>
        <w:tc>
          <w:tcPr>
            <w:tcW w:w="2252" w:type="dxa"/>
          </w:tcPr>
          <w:p w14:paraId="37159C0F" w14:textId="77777777" w:rsidR="0073689A" w:rsidRPr="0073689A" w:rsidRDefault="0073689A" w:rsidP="0073689A">
            <w:pPr>
              <w:jc w:val="center"/>
              <w:rPr>
                <w:sz w:val="20"/>
              </w:rPr>
            </w:pPr>
          </w:p>
        </w:tc>
        <w:tc>
          <w:tcPr>
            <w:tcW w:w="2251" w:type="dxa"/>
          </w:tcPr>
          <w:p w14:paraId="5310CF1A" w14:textId="77777777" w:rsidR="0073689A" w:rsidRPr="0073689A" w:rsidRDefault="0073689A" w:rsidP="0073689A">
            <w:pPr>
              <w:jc w:val="center"/>
              <w:rPr>
                <w:sz w:val="20"/>
              </w:rPr>
            </w:pPr>
          </w:p>
        </w:tc>
        <w:tc>
          <w:tcPr>
            <w:tcW w:w="2252" w:type="dxa"/>
          </w:tcPr>
          <w:p w14:paraId="46E6089D" w14:textId="77777777" w:rsidR="0073689A" w:rsidRPr="0073689A" w:rsidRDefault="0073689A" w:rsidP="0073689A">
            <w:pPr>
              <w:jc w:val="center"/>
              <w:rPr>
                <w:sz w:val="20"/>
              </w:rPr>
            </w:pPr>
          </w:p>
        </w:tc>
      </w:tr>
    </w:tbl>
    <w:p w14:paraId="06B3DCCD" w14:textId="233368C9" w:rsidR="000968A8" w:rsidRDefault="000968A8" w:rsidP="0073689A"/>
    <w:p w14:paraId="7E6CD367" w14:textId="72BC01CA" w:rsidR="0073689A" w:rsidRDefault="0073689A" w:rsidP="0073689A">
      <w:r>
        <w:t>3.3</w:t>
      </w:r>
      <w:r>
        <w:tab/>
        <w:t>The establishments supported by this agreement include:</w:t>
      </w:r>
    </w:p>
    <w:p w14:paraId="36FA6E9D" w14:textId="77777777" w:rsidR="0073689A" w:rsidRDefault="0073689A" w:rsidP="0073689A">
      <w:pPr>
        <w:ind w:left="1080" w:hanging="360"/>
      </w:pPr>
      <w:r>
        <w:t>•</w:t>
      </w:r>
      <w:r>
        <w:tab/>
        <w:t>early years settings</w:t>
      </w:r>
    </w:p>
    <w:p w14:paraId="40724B1C" w14:textId="77777777" w:rsidR="0073689A" w:rsidRDefault="0073689A" w:rsidP="0073689A">
      <w:pPr>
        <w:ind w:left="1080" w:hanging="360"/>
      </w:pPr>
      <w:r>
        <w:t>•</w:t>
      </w:r>
      <w:r>
        <w:tab/>
        <w:t>state funded primary and secondary schools</w:t>
      </w:r>
    </w:p>
    <w:p w14:paraId="7BB85559" w14:textId="77777777" w:rsidR="0073689A" w:rsidRDefault="0073689A" w:rsidP="0073689A">
      <w:pPr>
        <w:ind w:left="1080" w:hanging="360"/>
      </w:pPr>
      <w:r>
        <w:t>•</w:t>
      </w:r>
      <w:r>
        <w:tab/>
        <w:t xml:space="preserve">maintained special schools, academy special schools and free special schools (if any are in the area) </w:t>
      </w:r>
    </w:p>
    <w:p w14:paraId="69AF31EA" w14:textId="420B2439" w:rsidR="0073689A" w:rsidRPr="0073689A" w:rsidRDefault="0073689A" w:rsidP="0073689A">
      <w:pPr>
        <w:ind w:left="1080" w:hanging="360"/>
        <w:rPr>
          <w:i/>
          <w:color w:val="1F497D" w:themeColor="text2"/>
        </w:rPr>
      </w:pPr>
      <w:r>
        <w:t>•</w:t>
      </w:r>
      <w:r>
        <w:tab/>
        <w:t xml:space="preserve">post-16 providers.  </w:t>
      </w:r>
      <w:r w:rsidRPr="0073689A">
        <w:rPr>
          <w:i/>
          <w:color w:val="1F497D" w:themeColor="text2"/>
        </w:rPr>
        <w:t>(In some areas post-16 support is provided on a traded or partly traded basis so post-16 establishments may be excluded from the specification for local authority funded services)</w:t>
      </w:r>
    </w:p>
    <w:p w14:paraId="79FD46A3" w14:textId="77777777" w:rsidR="0073689A" w:rsidRPr="0073689A" w:rsidRDefault="0073689A" w:rsidP="0073689A">
      <w:pPr>
        <w:ind w:left="720"/>
        <w:rPr>
          <w:i/>
          <w:color w:val="1F497D" w:themeColor="text2"/>
        </w:rPr>
      </w:pPr>
      <w:r w:rsidRPr="0073689A">
        <w:rPr>
          <w:i/>
          <w:color w:val="1F497D" w:themeColor="text2"/>
        </w:rPr>
        <w:t xml:space="preserve">If there are other schools in the local authority with enhanced resources for deaf children, it is important to decide </w:t>
      </w:r>
      <w:proofErr w:type="gramStart"/>
      <w:r w:rsidRPr="0073689A">
        <w:rPr>
          <w:i/>
          <w:color w:val="1F497D" w:themeColor="text2"/>
        </w:rPr>
        <w:t>whether or not</w:t>
      </w:r>
      <w:proofErr w:type="gramEnd"/>
      <w:r w:rsidRPr="0073689A">
        <w:rPr>
          <w:i/>
          <w:color w:val="1F497D" w:themeColor="text2"/>
        </w:rPr>
        <w:t xml:space="preserve"> they can access this service or if they should depend on receiving support from the staff of their own enhanced resource provision.</w:t>
      </w:r>
    </w:p>
    <w:p w14:paraId="0439B77D" w14:textId="77777777" w:rsidR="0073689A" w:rsidRPr="0073689A" w:rsidRDefault="0073689A" w:rsidP="0073689A">
      <w:pPr>
        <w:ind w:left="720"/>
        <w:rPr>
          <w:i/>
          <w:color w:val="1F497D" w:themeColor="text2"/>
        </w:rPr>
      </w:pPr>
      <w:r w:rsidRPr="0073689A">
        <w:rPr>
          <w:i/>
          <w:color w:val="1F497D" w:themeColor="text2"/>
        </w:rPr>
        <w:t>If the resourced provision provides outreach it will be necessary to describe the relationships and roles.</w:t>
      </w:r>
    </w:p>
    <w:p w14:paraId="16C99619" w14:textId="5A167534" w:rsidR="0073689A" w:rsidRDefault="0073689A" w:rsidP="0073689A">
      <w:pPr>
        <w:ind w:left="720"/>
        <w:rPr>
          <w:i/>
          <w:color w:val="1F497D" w:themeColor="text2"/>
        </w:rPr>
      </w:pPr>
      <w:r w:rsidRPr="0073689A">
        <w:rPr>
          <w:i/>
          <w:color w:val="1F497D" w:themeColor="text2"/>
        </w:rPr>
        <w:t>Also describe joint arrangements that may exist for providing joint training or providing cover.</w:t>
      </w:r>
    </w:p>
    <w:p w14:paraId="01E45CF2" w14:textId="14F1167E" w:rsidR="0073689A" w:rsidRPr="0073689A" w:rsidRDefault="0073689A" w:rsidP="0073689A">
      <w:pPr>
        <w:pStyle w:val="Heading1"/>
      </w:pPr>
      <w:bookmarkStart w:id="21" w:name="_Toc508394927"/>
      <w:r w:rsidRPr="0073689A">
        <w:t>4.</w:t>
      </w:r>
      <w:r>
        <w:tab/>
      </w:r>
      <w:r w:rsidRPr="0073689A">
        <w:t>Services to be provided by the specialist service</w:t>
      </w:r>
      <w:bookmarkEnd w:id="21"/>
    </w:p>
    <w:p w14:paraId="79156182" w14:textId="15D0696A" w:rsidR="0073689A" w:rsidRDefault="0073689A" w:rsidP="0073689A">
      <w:r>
        <w:t>4.1</w:t>
      </w:r>
      <w:r>
        <w:tab/>
        <w:t>The services to be provided are detailed in the following appendices:</w:t>
      </w:r>
    </w:p>
    <w:p w14:paraId="7FC63A65" w14:textId="1C69ECB0" w:rsidR="0073689A" w:rsidRDefault="0073689A" w:rsidP="0073689A">
      <w:r>
        <w:tab/>
        <w:t>Appendix 2 - Direct support to children and families</w:t>
      </w:r>
    </w:p>
    <w:p w14:paraId="72BB429A" w14:textId="0FBB9CE4" w:rsidR="0073689A" w:rsidRDefault="0073689A" w:rsidP="0073689A">
      <w:r>
        <w:tab/>
        <w:t>Appendix 3 - Support to education establishments</w:t>
      </w:r>
    </w:p>
    <w:p w14:paraId="14F70F59" w14:textId="7DF7287E" w:rsidR="0073689A" w:rsidRDefault="0073689A" w:rsidP="0073689A">
      <w:r>
        <w:tab/>
        <w:t xml:space="preserve">Appendix 4 - Support to the local authority </w:t>
      </w:r>
    </w:p>
    <w:p w14:paraId="6514977B" w14:textId="77777777" w:rsidR="0073689A" w:rsidRDefault="0073689A" w:rsidP="0073689A"/>
    <w:p w14:paraId="620434D4" w14:textId="21841079" w:rsidR="0073689A" w:rsidRPr="0073689A" w:rsidRDefault="0073689A" w:rsidP="0073689A">
      <w:pPr>
        <w:rPr>
          <w:b/>
        </w:rPr>
      </w:pPr>
      <w:r>
        <w:tab/>
      </w:r>
      <w:r w:rsidRPr="0073689A">
        <w:rPr>
          <w:b/>
        </w:rPr>
        <w:t xml:space="preserve">Non-standard/chargeable services or exemptions </w:t>
      </w:r>
    </w:p>
    <w:p w14:paraId="79D1EBD3" w14:textId="560B1408" w:rsidR="0073689A" w:rsidRPr="0073689A" w:rsidRDefault="0073689A" w:rsidP="0073689A">
      <w:pPr>
        <w:ind w:left="720"/>
        <w:rPr>
          <w:i/>
          <w:color w:val="1F497D" w:themeColor="text2"/>
        </w:rPr>
      </w:pPr>
      <w:r w:rsidRPr="0073689A">
        <w:rPr>
          <w:i/>
          <w:color w:val="1F497D" w:themeColor="text2"/>
        </w:rPr>
        <w:t>Please note that there is no suggestion here that charges should be made for any service provided. Please also note that it is sometimes helpful to identify services that are NOT provided, e.g. routine hearing screening tests.</w:t>
      </w:r>
    </w:p>
    <w:p w14:paraId="0EE28F6A" w14:textId="424B6D34" w:rsidR="0073689A" w:rsidRDefault="0073689A" w:rsidP="0073689A">
      <w:r>
        <w:t>4.2</w:t>
      </w:r>
      <w:r>
        <w:tab/>
        <w:t xml:space="preserve">Charges may be made to private schools for any support provided to deaf students enrolled there. </w:t>
      </w:r>
    </w:p>
    <w:p w14:paraId="32716720" w14:textId="77777777" w:rsidR="0073689A" w:rsidRDefault="0073689A">
      <w:pPr>
        <w:overflowPunct/>
        <w:autoSpaceDE/>
        <w:autoSpaceDN/>
        <w:adjustRightInd/>
        <w:spacing w:after="0"/>
        <w:textAlignment w:val="auto"/>
      </w:pPr>
      <w:r>
        <w:br w:type="page"/>
      </w:r>
    </w:p>
    <w:p w14:paraId="55B52DE7" w14:textId="42B881F3" w:rsidR="0073689A" w:rsidRDefault="0073689A" w:rsidP="0073689A">
      <w:pPr>
        <w:ind w:left="720" w:hanging="720"/>
      </w:pPr>
      <w:r>
        <w:lastRenderedPageBreak/>
        <w:t>4.3</w:t>
      </w:r>
      <w:r>
        <w:tab/>
        <w:t xml:space="preserve"> The provider will be able to sell services to other local authorities or educational establishments outside the local authority area.  However, the charges must cover the full cost of providing the service to ensure there is no cross subsidisation of services to organisations outside of the local authority.  The local authority’s representative should be notified of the details of such arrangements.</w:t>
      </w:r>
    </w:p>
    <w:p w14:paraId="26A85E5E" w14:textId="34222F39" w:rsidR="0073689A" w:rsidRPr="0073689A" w:rsidRDefault="0073689A" w:rsidP="0073689A">
      <w:pPr>
        <w:rPr>
          <w:b/>
        </w:rPr>
      </w:pPr>
      <w:r>
        <w:tab/>
      </w:r>
      <w:r w:rsidRPr="0073689A">
        <w:rPr>
          <w:b/>
        </w:rPr>
        <w:t>Access to the service</w:t>
      </w:r>
    </w:p>
    <w:p w14:paraId="3A081F5F" w14:textId="1065357B" w:rsidR="0073689A" w:rsidRDefault="0073689A" w:rsidP="0073689A">
      <w:r>
        <w:t>4.4</w:t>
      </w:r>
      <w:r>
        <w:tab/>
        <w:t xml:space="preserve">The procedures for families accessing the service are as follows: </w:t>
      </w:r>
    </w:p>
    <w:p w14:paraId="28CF0B00" w14:textId="71D45CEE" w:rsidR="0073689A" w:rsidRPr="0073689A" w:rsidRDefault="0073689A" w:rsidP="0073689A">
      <w:pPr>
        <w:rPr>
          <w:i/>
          <w:color w:val="1F497D" w:themeColor="text2"/>
        </w:rPr>
      </w:pPr>
      <w:r>
        <w:tab/>
      </w:r>
      <w:r w:rsidRPr="0073689A">
        <w:rPr>
          <w:i/>
          <w:color w:val="1F497D" w:themeColor="text2"/>
        </w:rPr>
        <w:t>(Insert here process for ensuring parents of young children can access the service)</w:t>
      </w:r>
    </w:p>
    <w:p w14:paraId="6DDCCE64" w14:textId="5FAD066E" w:rsidR="0073689A" w:rsidRDefault="0073689A" w:rsidP="0073689A">
      <w:pPr>
        <w:ind w:left="720" w:hanging="720"/>
      </w:pPr>
      <w:r>
        <w:t>4.5</w:t>
      </w:r>
      <w:r>
        <w:tab/>
        <w:t>The procedures for educational settings (including the school acting as service provider), accessing the service are as follows:</w:t>
      </w:r>
    </w:p>
    <w:p w14:paraId="146F59D9" w14:textId="63C66B7A" w:rsidR="0073689A" w:rsidRPr="0073689A" w:rsidRDefault="0073689A" w:rsidP="0073689A">
      <w:pPr>
        <w:ind w:left="720"/>
        <w:rPr>
          <w:i/>
          <w:color w:val="1F497D" w:themeColor="text2"/>
        </w:rPr>
      </w:pPr>
      <w:r w:rsidRPr="0073689A">
        <w:rPr>
          <w:i/>
          <w:color w:val="1F497D" w:themeColor="text2"/>
        </w:rPr>
        <w:t>These two subsections should include the following information</w:t>
      </w:r>
    </w:p>
    <w:p w14:paraId="59B56D53" w14:textId="5D78404A" w:rsidR="0073689A" w:rsidRPr="0073689A" w:rsidRDefault="0073689A" w:rsidP="0073689A">
      <w:pPr>
        <w:ind w:left="720"/>
        <w:rPr>
          <w:i/>
          <w:color w:val="1F497D" w:themeColor="text2"/>
        </w:rPr>
      </w:pPr>
      <w:r>
        <w:rPr>
          <w:i/>
          <w:color w:val="1F497D" w:themeColor="text2"/>
        </w:rPr>
        <w:t xml:space="preserve">a) </w:t>
      </w:r>
      <w:r w:rsidRPr="0073689A">
        <w:rPr>
          <w:i/>
          <w:color w:val="1F497D" w:themeColor="text2"/>
        </w:rPr>
        <w:t xml:space="preserve">Who can refer directly?  Families?  Schools only?  Health colleagues (with agreement of parents)?  Local Authority?  </w:t>
      </w:r>
    </w:p>
    <w:p w14:paraId="202FEFF5" w14:textId="6F0E97F5" w:rsidR="0073689A" w:rsidRPr="0073689A" w:rsidRDefault="0073689A" w:rsidP="0073689A">
      <w:pPr>
        <w:ind w:left="720"/>
        <w:rPr>
          <w:i/>
          <w:color w:val="1F497D" w:themeColor="text2"/>
        </w:rPr>
      </w:pPr>
      <w:r>
        <w:rPr>
          <w:i/>
          <w:color w:val="1F497D" w:themeColor="text2"/>
        </w:rPr>
        <w:t xml:space="preserve">b)  </w:t>
      </w:r>
      <w:r w:rsidRPr="0073689A">
        <w:rPr>
          <w:i/>
          <w:color w:val="1F497D" w:themeColor="text2"/>
        </w:rPr>
        <w:t>How is a referral made?  Pro-forma?  Written only? Telephone call?</w:t>
      </w:r>
    </w:p>
    <w:p w14:paraId="4D1ADB63" w14:textId="2D02BCF9" w:rsidR="0073689A" w:rsidRPr="0073689A" w:rsidRDefault="0073689A" w:rsidP="0073689A">
      <w:pPr>
        <w:ind w:left="720" w:hanging="720"/>
        <w:rPr>
          <w:b/>
        </w:rPr>
      </w:pPr>
      <w:r>
        <w:tab/>
      </w:r>
      <w:r w:rsidRPr="0073689A">
        <w:rPr>
          <w:b/>
        </w:rPr>
        <w:t>Response times</w:t>
      </w:r>
    </w:p>
    <w:p w14:paraId="55325CE6" w14:textId="34956207" w:rsidR="0073689A" w:rsidRDefault="0073689A" w:rsidP="0073689A">
      <w:pPr>
        <w:ind w:left="720" w:hanging="720"/>
      </w:pPr>
      <w:r>
        <w:t>4.6</w:t>
      </w:r>
      <w:r>
        <w:tab/>
        <w:t xml:space="preserve">On receipt of a referral, the service will </w:t>
      </w:r>
      <w:proofErr w:type="gramStart"/>
      <w:r>
        <w:t>make contact with</w:t>
      </w:r>
      <w:proofErr w:type="gramEnd"/>
      <w:r>
        <w:t xml:space="preserve"> the family within two working days if diagnosed through new born hearing screening or five days if diagnosed at a later age, outside the screening programme.  Cover arrangements will be in place during non-term time. </w:t>
      </w:r>
    </w:p>
    <w:p w14:paraId="3BEA6DC6" w14:textId="31A62C2E" w:rsidR="0073689A" w:rsidRDefault="0073689A" w:rsidP="0073689A">
      <w:pPr>
        <w:ind w:left="720" w:hanging="720"/>
      </w:pPr>
      <w:r>
        <w:t>4.7</w:t>
      </w:r>
      <w:r>
        <w:tab/>
        <w:t xml:space="preserve">All routine telephone calls requiring a return call will receive such a response within </w:t>
      </w:r>
      <w:r w:rsidRPr="0073689A">
        <w:rPr>
          <w:i/>
          <w:color w:val="1F497D" w:themeColor="text2"/>
        </w:rPr>
        <w:t>(agreed number of days)</w:t>
      </w:r>
      <w:r>
        <w:t xml:space="preserve"> working days.</w:t>
      </w:r>
    </w:p>
    <w:p w14:paraId="36C42131" w14:textId="3812BF05" w:rsidR="0073689A" w:rsidRDefault="0073689A" w:rsidP="0073689A">
      <w:pPr>
        <w:ind w:left="720" w:hanging="720"/>
      </w:pPr>
      <w:r>
        <w:t>4.8</w:t>
      </w:r>
      <w:r>
        <w:tab/>
        <w:t>Any urgent call should be identified as such and receive a response as soon as possible and within a maximum of one working day, depending on the content of the call.</w:t>
      </w:r>
    </w:p>
    <w:p w14:paraId="0647B074" w14:textId="264C944B" w:rsidR="001543B6" w:rsidRDefault="0073689A" w:rsidP="0073689A">
      <w:pPr>
        <w:ind w:left="720" w:hanging="720"/>
      </w:pPr>
      <w:r>
        <w:t>4.9</w:t>
      </w:r>
      <w:r>
        <w:tab/>
        <w:t xml:space="preserve">When an assessment has been carried out, a report will be sent to the referrer within </w:t>
      </w:r>
      <w:r w:rsidRPr="0073689A">
        <w:rPr>
          <w:i/>
          <w:color w:val="1F497D" w:themeColor="text2"/>
        </w:rPr>
        <w:t>(agreed number of days)</w:t>
      </w:r>
      <w:r>
        <w:t xml:space="preserve"> working days</w:t>
      </w:r>
    </w:p>
    <w:p w14:paraId="44681ADF" w14:textId="23841A35" w:rsidR="009E2270" w:rsidRDefault="009E2270" w:rsidP="009E2270">
      <w:pPr>
        <w:pStyle w:val="Heading1"/>
      </w:pPr>
      <w:bookmarkStart w:id="22" w:name="_Toc508394928"/>
      <w:r>
        <w:t>5.</w:t>
      </w:r>
      <w:r>
        <w:tab/>
        <w:t>Management of the service</w:t>
      </w:r>
      <w:bookmarkEnd w:id="22"/>
    </w:p>
    <w:p w14:paraId="4D78F818" w14:textId="78136C85" w:rsidR="009E2270" w:rsidRPr="009E2270" w:rsidRDefault="009E2270" w:rsidP="009E2270">
      <w:pPr>
        <w:ind w:left="720"/>
        <w:rPr>
          <w:i/>
          <w:color w:val="1F497D" w:themeColor="text2"/>
        </w:rPr>
      </w:pPr>
      <w:r w:rsidRPr="009E2270">
        <w:rPr>
          <w:i/>
          <w:color w:val="1F497D" w:themeColor="text2"/>
        </w:rPr>
        <w:t>The following is not prescriptive.  It is an example of one way of providing management.  It is important to have this discussion with the provider when agreeing the specification so that there is no duplication, confusion or overlap in accountabilities.</w:t>
      </w:r>
    </w:p>
    <w:p w14:paraId="0DA15009" w14:textId="30871A00" w:rsidR="009E2270" w:rsidRDefault="009E2270" w:rsidP="009E2270">
      <w:pPr>
        <w:ind w:left="720" w:hanging="720"/>
      </w:pPr>
      <w:r>
        <w:t>5.1</w:t>
      </w:r>
      <w:r>
        <w:tab/>
        <w:t>The provider will appoint an appropriately qualified service manager with a good knowledge of deaf education who will have responsibility for the running of the service. This includes:</w:t>
      </w:r>
    </w:p>
    <w:p w14:paraId="02F143F9" w14:textId="7ECDBE11" w:rsidR="009E2270" w:rsidRDefault="009E2270" w:rsidP="009E2270">
      <w:pPr>
        <w:ind w:left="1080" w:hanging="360"/>
      </w:pPr>
      <w:r>
        <w:t>a)</w:t>
      </w:r>
      <w:r>
        <w:tab/>
        <w:t>allocation of staff to meet needs of the deaf children, their educational settings and their families</w:t>
      </w:r>
    </w:p>
    <w:p w14:paraId="7CC960A0" w14:textId="308FCF94" w:rsidR="009E2270" w:rsidRDefault="009E2270" w:rsidP="009E2270">
      <w:pPr>
        <w:ind w:left="1080" w:hanging="360"/>
      </w:pPr>
      <w:r>
        <w:t>b)</w:t>
      </w:r>
      <w:r>
        <w:tab/>
        <w:t>allocation of resources to meet the needs of deaf children, their educational settings and their families</w:t>
      </w:r>
    </w:p>
    <w:p w14:paraId="548CD62A" w14:textId="6C4533EC" w:rsidR="009E2270" w:rsidRDefault="009E2270" w:rsidP="009E2270">
      <w:pPr>
        <w:ind w:left="1080" w:hanging="360"/>
      </w:pPr>
      <w:r>
        <w:t>c)</w:t>
      </w:r>
      <w:r>
        <w:tab/>
        <w:t>monitoring of the work programme and caseloads of team members</w:t>
      </w:r>
    </w:p>
    <w:p w14:paraId="3A00FA7A" w14:textId="6610F1C5" w:rsidR="009E2270" w:rsidRDefault="009E2270" w:rsidP="009E2270">
      <w:pPr>
        <w:ind w:left="1080" w:hanging="360"/>
      </w:pPr>
      <w:r>
        <w:t>d)</w:t>
      </w:r>
      <w:r>
        <w:tab/>
        <w:t>ensuring adequate supervision and support for team members</w:t>
      </w:r>
    </w:p>
    <w:p w14:paraId="5295DF67" w14:textId="444EE251" w:rsidR="009E2270" w:rsidRDefault="009E2270" w:rsidP="009E2270">
      <w:pPr>
        <w:ind w:left="1080" w:hanging="360"/>
      </w:pPr>
      <w:r>
        <w:t>e)</w:t>
      </w:r>
      <w:r>
        <w:tab/>
        <w:t>liaison with other professionals and voluntary organisations to co-ordinate input</w:t>
      </w:r>
    </w:p>
    <w:p w14:paraId="5AA85E63" w14:textId="7AB499ED" w:rsidR="009E2270" w:rsidRDefault="009E2270" w:rsidP="009E2270">
      <w:pPr>
        <w:ind w:left="1080" w:hanging="360"/>
      </w:pPr>
      <w:r>
        <w:t>f)</w:t>
      </w:r>
      <w:r>
        <w:tab/>
        <w:t>an annual service self-evaluation against quality standards involving the collection of information and data to assess current work and identify future development needs</w:t>
      </w:r>
    </w:p>
    <w:p w14:paraId="0839F25B" w14:textId="4189C826" w:rsidR="009E2270" w:rsidRDefault="009E2270" w:rsidP="009E2270">
      <w:pPr>
        <w:ind w:left="1080" w:hanging="360"/>
      </w:pPr>
      <w:r>
        <w:t>g)</w:t>
      </w:r>
      <w:r>
        <w:tab/>
        <w:t>production of an annual service development plan, based on the above service self-evaluation</w:t>
      </w:r>
    </w:p>
    <w:p w14:paraId="3213403C" w14:textId="75C9F74D" w:rsidR="009E2270" w:rsidRDefault="009E2270" w:rsidP="009E2270">
      <w:pPr>
        <w:ind w:left="1080" w:hanging="360"/>
      </w:pPr>
      <w:r>
        <w:t>h)</w:t>
      </w:r>
      <w:r>
        <w:tab/>
        <w:t>identification of any potential difficulties/problems that might affect service delivery and conveying these to the line manager if they cannot be resolved within the team</w:t>
      </w:r>
    </w:p>
    <w:p w14:paraId="279419F6" w14:textId="04DA0A51" w:rsidR="009E2270" w:rsidRDefault="009E2270" w:rsidP="009E2270">
      <w:pPr>
        <w:ind w:left="1080" w:hanging="360"/>
      </w:pPr>
      <w:proofErr w:type="spellStart"/>
      <w:r>
        <w:t>i</w:t>
      </w:r>
      <w:proofErr w:type="spellEnd"/>
      <w:r>
        <w:t>)</w:t>
      </w:r>
      <w:r>
        <w:tab/>
        <w:t>production of an annual review report (see Section 5 of this document)</w:t>
      </w:r>
    </w:p>
    <w:p w14:paraId="6AB24576" w14:textId="14F5E865" w:rsidR="009E2270" w:rsidRDefault="009E2270" w:rsidP="009E2270">
      <w:pPr>
        <w:pStyle w:val="Heading1"/>
      </w:pPr>
      <w:bookmarkStart w:id="23" w:name="_Toc508394929"/>
      <w:r>
        <w:lastRenderedPageBreak/>
        <w:t>6.</w:t>
      </w:r>
      <w:r>
        <w:tab/>
        <w:t>Staffing levels, competences and expertise within the service</w:t>
      </w:r>
      <w:bookmarkEnd w:id="23"/>
    </w:p>
    <w:p w14:paraId="61184436" w14:textId="77777777" w:rsidR="009E2270" w:rsidRDefault="009E2270" w:rsidP="009E2270">
      <w:pPr>
        <w:ind w:left="720" w:hanging="720"/>
      </w:pPr>
      <w:r>
        <w:t xml:space="preserve">6.1 The service shall maintain a range and depth of the specialisms required to meet the wide range of needs of the deaf children and young people. These should include staff: </w:t>
      </w:r>
    </w:p>
    <w:p w14:paraId="6FB00BF3" w14:textId="712DDFBF" w:rsidR="009E2270" w:rsidRDefault="009E2270" w:rsidP="009E2270">
      <w:pPr>
        <w:ind w:left="1080" w:hanging="360"/>
      </w:pPr>
      <w:r>
        <w:t>a)</w:t>
      </w:r>
      <w:r>
        <w:tab/>
        <w:t>qualified to work with and having in depth knowledge of early years support</w:t>
      </w:r>
    </w:p>
    <w:p w14:paraId="4FC75B64" w14:textId="5574A4FE" w:rsidR="009E2270" w:rsidRDefault="009E2270" w:rsidP="009E2270">
      <w:pPr>
        <w:ind w:left="1080" w:hanging="360"/>
      </w:pPr>
      <w:r>
        <w:t>b)</w:t>
      </w:r>
      <w:r>
        <w:tab/>
        <w:t xml:space="preserve">with knowledge of the curriculum and teaching and learning pertaining to a </w:t>
      </w:r>
      <w:proofErr w:type="gramStart"/>
      <w:r>
        <w:t>particular phase</w:t>
      </w:r>
      <w:proofErr w:type="gramEnd"/>
      <w:r>
        <w:t xml:space="preserve"> such as early years, primary, secondary, and further education</w:t>
      </w:r>
    </w:p>
    <w:p w14:paraId="2E09FDBF" w14:textId="73DEAF5D" w:rsidR="009E2270" w:rsidRDefault="009E2270" w:rsidP="009E2270">
      <w:pPr>
        <w:ind w:left="1080" w:hanging="360"/>
      </w:pPr>
      <w:r>
        <w:t>c)</w:t>
      </w:r>
      <w:r>
        <w:tab/>
        <w:t>with experience and/or knowledge of special schools and interventions to support the progress of children with complex needs in addition to their hearing impairment</w:t>
      </w:r>
    </w:p>
    <w:p w14:paraId="505849E0" w14:textId="6E5857BA" w:rsidR="009E2270" w:rsidRDefault="009E2270" w:rsidP="009E2270">
      <w:pPr>
        <w:ind w:left="1080" w:hanging="360"/>
      </w:pPr>
      <w:r>
        <w:t>d)</w:t>
      </w:r>
      <w:r>
        <w:tab/>
        <w:t>with additional experience of and/or qualification in education audiology</w:t>
      </w:r>
    </w:p>
    <w:p w14:paraId="6616E6C5" w14:textId="6B07EE05" w:rsidR="009E2270" w:rsidRDefault="009E2270" w:rsidP="009E2270">
      <w:pPr>
        <w:ind w:left="1080" w:hanging="360"/>
      </w:pPr>
      <w:r>
        <w:t>e)</w:t>
      </w:r>
      <w:r>
        <w:tab/>
        <w:t xml:space="preserve">with extensive knowledge and experience in all aspects of deaf technology </w:t>
      </w:r>
    </w:p>
    <w:p w14:paraId="17A00FF3" w14:textId="09C5B742" w:rsidR="009E2270" w:rsidRDefault="009E2270" w:rsidP="009E2270">
      <w:pPr>
        <w:ind w:left="1080" w:hanging="360"/>
      </w:pPr>
      <w:r>
        <w:t>f)</w:t>
      </w:r>
      <w:r>
        <w:tab/>
        <w:t>with experience and/or additional qualification in supporting deaf children with additional complex needs, deaf child who speaks English as an additional language, etc</w:t>
      </w:r>
    </w:p>
    <w:p w14:paraId="7290A4D5" w14:textId="54907A5D" w:rsidR="009E2270" w:rsidRDefault="009E2270" w:rsidP="009E2270">
      <w:pPr>
        <w:ind w:left="1080" w:hanging="360"/>
      </w:pPr>
      <w:r>
        <w:t>g)</w:t>
      </w:r>
      <w:r>
        <w:tab/>
        <w:t xml:space="preserve">qualified in meeting the needs of pupils who use signed approaches and/or those that use oral-aural approaches </w:t>
      </w:r>
    </w:p>
    <w:p w14:paraId="32106B21" w14:textId="24716898" w:rsidR="009E2270" w:rsidRDefault="009E2270" w:rsidP="009E2270">
      <w:pPr>
        <w:ind w:left="1080" w:hanging="360"/>
      </w:pPr>
      <w:r>
        <w:t>h)</w:t>
      </w:r>
      <w:r>
        <w:tab/>
        <w:t>competent and confident in delivering training to families and other professionals</w:t>
      </w:r>
    </w:p>
    <w:p w14:paraId="53138D74" w14:textId="1EEB7ECC" w:rsidR="009E2270" w:rsidRDefault="009E2270" w:rsidP="009E2270">
      <w:pPr>
        <w:ind w:left="720" w:hanging="720"/>
      </w:pPr>
      <w:r>
        <w:tab/>
        <w:t>To be able to meet the requirements of the specification the service will employ:</w:t>
      </w:r>
    </w:p>
    <w:p w14:paraId="30266DF0" w14:textId="40A680D5" w:rsidR="009E2270" w:rsidRPr="009E2270" w:rsidRDefault="009E2270" w:rsidP="009E2270">
      <w:pPr>
        <w:ind w:left="720" w:hanging="720"/>
        <w:rPr>
          <w:i/>
          <w:color w:val="1F497D" w:themeColor="text2"/>
        </w:rPr>
      </w:pPr>
      <w:r>
        <w:tab/>
      </w:r>
      <w:r w:rsidRPr="009E2270">
        <w:rPr>
          <w:i/>
          <w:color w:val="1F497D" w:themeColor="text2"/>
        </w:rPr>
        <w:t>(it is important to record here the staffing levels the local authority expects)</w:t>
      </w:r>
    </w:p>
    <w:p w14:paraId="38CDD33A" w14:textId="6E6C4C75" w:rsidR="009E2270" w:rsidRDefault="009E2270" w:rsidP="009E2270">
      <w:pPr>
        <w:ind w:left="1080" w:hanging="360"/>
      </w:pPr>
      <w:r>
        <w:t>•</w:t>
      </w:r>
      <w:r>
        <w:tab/>
        <w:t xml:space="preserve">the number of </w:t>
      </w:r>
      <w:proofErr w:type="spellStart"/>
      <w:r>
        <w:t>fte</w:t>
      </w:r>
      <w:proofErr w:type="spellEnd"/>
      <w:r>
        <w:t xml:space="preserve"> qualified Teachers of the Deaf required to deliver the service</w:t>
      </w:r>
    </w:p>
    <w:p w14:paraId="4B2D2971" w14:textId="77777777" w:rsidR="009E2270" w:rsidRDefault="009E2270" w:rsidP="009E2270">
      <w:pPr>
        <w:ind w:left="1080" w:hanging="360"/>
      </w:pPr>
      <w:r>
        <w:t>•</w:t>
      </w:r>
      <w:r>
        <w:tab/>
        <w:t xml:space="preserve">number of </w:t>
      </w:r>
      <w:proofErr w:type="spellStart"/>
      <w:r>
        <w:t>fte</w:t>
      </w:r>
      <w:proofErr w:type="spellEnd"/>
      <w:r>
        <w:t xml:space="preserve"> assistants (and their training) </w:t>
      </w:r>
    </w:p>
    <w:p w14:paraId="1E9BB7EF" w14:textId="77777777" w:rsidR="009E2270" w:rsidRDefault="009E2270" w:rsidP="009E2270">
      <w:pPr>
        <w:ind w:left="1080" w:hanging="360"/>
      </w:pPr>
      <w:r>
        <w:t>•</w:t>
      </w:r>
      <w:r>
        <w:tab/>
        <w:t xml:space="preserve">number of </w:t>
      </w:r>
      <w:proofErr w:type="spellStart"/>
      <w:r>
        <w:t>fte</w:t>
      </w:r>
      <w:proofErr w:type="spellEnd"/>
      <w:r>
        <w:t xml:space="preserve"> deaf workers (and their training)</w:t>
      </w:r>
    </w:p>
    <w:p w14:paraId="56EC042B" w14:textId="77777777" w:rsidR="009E2270" w:rsidRDefault="009E2270" w:rsidP="009E2270">
      <w:pPr>
        <w:ind w:left="1080" w:hanging="360"/>
      </w:pPr>
      <w:r>
        <w:t>•</w:t>
      </w:r>
      <w:r>
        <w:tab/>
        <w:t>number of technicians</w:t>
      </w:r>
    </w:p>
    <w:p w14:paraId="3768D63D" w14:textId="77777777" w:rsidR="009E2270" w:rsidRDefault="009E2270" w:rsidP="009E2270">
      <w:pPr>
        <w:ind w:left="1080" w:hanging="360"/>
      </w:pPr>
      <w:r>
        <w:t>•</w:t>
      </w:r>
      <w:r>
        <w:tab/>
        <w:t>education audiologist</w:t>
      </w:r>
    </w:p>
    <w:p w14:paraId="4BEFBC39" w14:textId="77777777" w:rsidR="009E2270" w:rsidRDefault="009E2270" w:rsidP="009E2270">
      <w:pPr>
        <w:ind w:left="1080" w:hanging="360"/>
      </w:pPr>
      <w:r>
        <w:t>•</w:t>
      </w:r>
      <w:r>
        <w:tab/>
        <w:t xml:space="preserve">additional skills available in the team, with number of staff with that skill, e.g. signing (including level); acoustic monitoring; audiometry; early years specialists, etc. </w:t>
      </w:r>
    </w:p>
    <w:p w14:paraId="1AA0D836" w14:textId="6F3A950C" w:rsidR="009E2270" w:rsidRPr="009E2270" w:rsidRDefault="009E2270" w:rsidP="009E2270">
      <w:pPr>
        <w:ind w:left="720" w:hanging="720"/>
        <w:rPr>
          <w:i/>
          <w:color w:val="1F497D" w:themeColor="text2"/>
        </w:rPr>
      </w:pPr>
      <w:r>
        <w:tab/>
      </w:r>
      <w:r w:rsidRPr="009E2270">
        <w:rPr>
          <w:i/>
          <w:color w:val="1F497D" w:themeColor="text2"/>
        </w:rPr>
        <w:t xml:space="preserve">Also describe how the provider is expected to manage any </w:t>
      </w:r>
      <w:proofErr w:type="gramStart"/>
      <w:r w:rsidRPr="009E2270">
        <w:rPr>
          <w:i/>
          <w:color w:val="1F497D" w:themeColor="text2"/>
        </w:rPr>
        <w:t>long term</w:t>
      </w:r>
      <w:proofErr w:type="gramEnd"/>
      <w:r w:rsidRPr="009E2270">
        <w:rPr>
          <w:i/>
          <w:color w:val="1F497D" w:themeColor="text2"/>
        </w:rPr>
        <w:t xml:space="preserve"> staff absences and how they are going to be resolved, with a time-scale</w:t>
      </w:r>
    </w:p>
    <w:p w14:paraId="279350CF" w14:textId="4E1D124D" w:rsidR="009E2270" w:rsidRDefault="009E2270" w:rsidP="009E2270">
      <w:pPr>
        <w:ind w:left="720" w:hanging="720"/>
      </w:pPr>
      <w:r>
        <w:tab/>
        <w:t>The knowledge and expertise of the staff team must be kept updated and so each member of staff:</w:t>
      </w:r>
    </w:p>
    <w:p w14:paraId="7FAD1D01" w14:textId="0B159C70" w:rsidR="009E2270" w:rsidRDefault="009E2270" w:rsidP="009E2270">
      <w:pPr>
        <w:ind w:left="1080" w:hanging="360"/>
      </w:pPr>
      <w:r>
        <w:t>a)</w:t>
      </w:r>
      <w:r>
        <w:tab/>
        <w:t xml:space="preserve">will have a personal CPD programme to keep their </w:t>
      </w:r>
      <w:proofErr w:type="gramStart"/>
      <w:r>
        <w:t>particular specialism</w:t>
      </w:r>
      <w:proofErr w:type="gramEnd"/>
      <w:r>
        <w:t xml:space="preserve"> within deaf education updated</w:t>
      </w:r>
    </w:p>
    <w:p w14:paraId="2F3E9C9C" w14:textId="6AE9CEE2" w:rsidR="009E2270" w:rsidRDefault="009E2270" w:rsidP="009E2270">
      <w:pPr>
        <w:ind w:left="1080" w:hanging="360"/>
      </w:pPr>
      <w:r>
        <w:t>b)</w:t>
      </w:r>
      <w:r>
        <w:tab/>
        <w:t xml:space="preserve">will attend service training sessions to ensure they have updated knowledge of the latest developments in technological aids; and the latest research covering assessment, and effective teaching and learning strategies for deaf children and young people </w:t>
      </w:r>
    </w:p>
    <w:p w14:paraId="100AE038" w14:textId="2FB822BB" w:rsidR="009E2270" w:rsidRDefault="009E2270" w:rsidP="009E2270">
      <w:pPr>
        <w:ind w:left="1080" w:hanging="360"/>
      </w:pPr>
      <w:r>
        <w:t>c)</w:t>
      </w:r>
      <w:r>
        <w:tab/>
        <w:t>will keep updated and attend any relevant curriculum development training for mainstream teachers within the host school</w:t>
      </w:r>
    </w:p>
    <w:p w14:paraId="3768C321" w14:textId="519E03A2" w:rsidR="009E2270" w:rsidRDefault="009E2270" w:rsidP="009E2270">
      <w:pPr>
        <w:ind w:left="720" w:hanging="720"/>
        <w:rPr>
          <w:i/>
          <w:color w:val="1F497D" w:themeColor="text2"/>
        </w:rPr>
      </w:pPr>
      <w:r>
        <w:tab/>
      </w:r>
      <w:r w:rsidRPr="009E2270">
        <w:rPr>
          <w:i/>
          <w:color w:val="1F497D" w:themeColor="text2"/>
        </w:rPr>
        <w:t>Note: In cases where the service may be provided as an outreach service from a school it would be important to make clear that staff time that is funded for peripatetic outreach work should not be used to provide supply cover in the host school which would reduce the outreach work delivered to other schools or families.</w:t>
      </w:r>
    </w:p>
    <w:p w14:paraId="35FE312C" w14:textId="77777777" w:rsidR="009E2270" w:rsidRDefault="009E2270">
      <w:pPr>
        <w:overflowPunct/>
        <w:autoSpaceDE/>
        <w:autoSpaceDN/>
        <w:adjustRightInd/>
        <w:spacing w:after="0"/>
        <w:textAlignment w:val="auto"/>
        <w:rPr>
          <w:i/>
          <w:color w:val="1F497D" w:themeColor="text2"/>
        </w:rPr>
      </w:pPr>
      <w:r>
        <w:rPr>
          <w:i/>
          <w:color w:val="1F497D" w:themeColor="text2"/>
        </w:rPr>
        <w:br w:type="page"/>
      </w:r>
    </w:p>
    <w:p w14:paraId="491289A7" w14:textId="6B18156F" w:rsidR="009E2270" w:rsidRDefault="009E2270" w:rsidP="009E2270">
      <w:pPr>
        <w:ind w:left="720" w:hanging="720"/>
      </w:pPr>
      <w:r>
        <w:lastRenderedPageBreak/>
        <w:t>7.</w:t>
      </w:r>
      <w:r>
        <w:tab/>
        <w:t>Response to vacant posts</w:t>
      </w:r>
    </w:p>
    <w:p w14:paraId="5B6DEE10" w14:textId="06C3FF69" w:rsidR="009E2270" w:rsidRDefault="009E2270" w:rsidP="009E2270">
      <w:pPr>
        <w:ind w:left="720" w:hanging="720"/>
      </w:pPr>
      <w:r>
        <w:t>7.1</w:t>
      </w:r>
      <w:r>
        <w:tab/>
        <w:t>To ensure service continuity:</w:t>
      </w:r>
    </w:p>
    <w:p w14:paraId="3973DDCB" w14:textId="163C0067" w:rsidR="009E2270" w:rsidRDefault="009E2270" w:rsidP="009E2270">
      <w:pPr>
        <w:ind w:left="1080" w:hanging="360"/>
      </w:pPr>
      <w:r>
        <w:t>a)</w:t>
      </w:r>
      <w:r>
        <w:tab/>
        <w:t>vacant posts are required to be advertised immediately on the resignation of existing post holders</w:t>
      </w:r>
    </w:p>
    <w:p w14:paraId="2D1092B5" w14:textId="5540D297" w:rsidR="009E2270" w:rsidRDefault="009E2270" w:rsidP="009E2270">
      <w:pPr>
        <w:ind w:left="1080" w:hanging="360"/>
      </w:pPr>
      <w:r>
        <w:t>b)</w:t>
      </w:r>
      <w:r>
        <w:tab/>
        <w:t xml:space="preserve">vacant posts should be advertised in the appropriate national media, including on the British Association of Teachers of the Deaf website  </w:t>
      </w:r>
    </w:p>
    <w:p w14:paraId="6FD8FB0C" w14:textId="2B4EC5EE" w:rsidR="009E2270" w:rsidRDefault="009E2270" w:rsidP="009E2270">
      <w:pPr>
        <w:ind w:left="1080" w:hanging="360"/>
      </w:pPr>
      <w:r>
        <w:t>c)</w:t>
      </w:r>
      <w:r>
        <w:tab/>
        <w:t xml:space="preserve">subject to applicants meeting the person specification, interviews should be held and appointments made to minimise the length of time the posts are held vacant </w:t>
      </w:r>
    </w:p>
    <w:p w14:paraId="69EC6FAE" w14:textId="2424D06E" w:rsidR="009E2270" w:rsidRDefault="009E2270" w:rsidP="009E2270">
      <w:pPr>
        <w:ind w:left="720" w:hanging="720"/>
      </w:pPr>
      <w:r>
        <w:t>7.2</w:t>
      </w:r>
      <w:r>
        <w:tab/>
        <w:t>Any difficulties in recruitment must be notified to the responsible local authority officer.</w:t>
      </w:r>
    </w:p>
    <w:p w14:paraId="4C555D99" w14:textId="7675F675" w:rsidR="009E2270" w:rsidRDefault="009E2270" w:rsidP="009E2270">
      <w:pPr>
        <w:ind w:left="720" w:hanging="720"/>
      </w:pPr>
      <w:r>
        <w:t>7.3</w:t>
      </w:r>
      <w:r>
        <w:tab/>
        <w:t>The local authority should be given the opportunity to be part of the interview process for the service/team manager post should it become vacant.</w:t>
      </w:r>
    </w:p>
    <w:p w14:paraId="1CF6A0B0" w14:textId="53B1F4A5" w:rsidR="009E2270" w:rsidRDefault="009E2270" w:rsidP="009E2270">
      <w:pPr>
        <w:ind w:left="720" w:hanging="720"/>
      </w:pPr>
      <w:r>
        <w:t>7.4</w:t>
      </w:r>
      <w:r>
        <w:tab/>
        <w:t xml:space="preserve">If the service provider feels that there is a case for appointing a person without the minimum required qualifications, they should discuss this with the local authority representative prior to making the appointment and provide a plan to ensure that the potential member of staff will achieve the level of qualification required for the post. </w:t>
      </w:r>
    </w:p>
    <w:p w14:paraId="776E4BF9" w14:textId="35315628" w:rsidR="009E2270" w:rsidRPr="009E2270" w:rsidRDefault="009E2270" w:rsidP="009E2270">
      <w:pPr>
        <w:ind w:left="720" w:hanging="720"/>
        <w:rPr>
          <w:i/>
          <w:color w:val="1F497D" w:themeColor="text2"/>
        </w:rPr>
      </w:pPr>
      <w:r>
        <w:tab/>
      </w:r>
      <w:r w:rsidRPr="009E2270">
        <w:rPr>
          <w:i/>
          <w:color w:val="1F497D" w:themeColor="text2"/>
        </w:rPr>
        <w:t xml:space="preserve">Local authorities may wish to </w:t>
      </w:r>
      <w:proofErr w:type="gramStart"/>
      <w:r w:rsidRPr="009E2270">
        <w:rPr>
          <w:i/>
          <w:color w:val="1F497D" w:themeColor="text2"/>
        </w:rPr>
        <w:t>make reference</w:t>
      </w:r>
      <w:proofErr w:type="gramEnd"/>
      <w:r w:rsidRPr="009E2270">
        <w:rPr>
          <w:i/>
          <w:color w:val="1F497D" w:themeColor="text2"/>
        </w:rPr>
        <w:t xml:space="preserve"> to any job descriptions, person specification that may be added as an appendix.</w:t>
      </w:r>
    </w:p>
    <w:p w14:paraId="19F212D7" w14:textId="0F8ACF73" w:rsidR="009E2270" w:rsidRDefault="009E2270" w:rsidP="009E2270">
      <w:pPr>
        <w:pStyle w:val="Heading1"/>
      </w:pPr>
      <w:bookmarkStart w:id="24" w:name="_Toc508394930"/>
      <w:r>
        <w:t>8.</w:t>
      </w:r>
      <w:r>
        <w:tab/>
        <w:t>Standards of service provision and quality assurance</w:t>
      </w:r>
      <w:bookmarkEnd w:id="24"/>
      <w:r>
        <w:t xml:space="preserve"> </w:t>
      </w:r>
    </w:p>
    <w:p w14:paraId="2AFB37EE" w14:textId="223E8AA0" w:rsidR="009E2270" w:rsidRDefault="009E2270" w:rsidP="009E2270">
      <w:pPr>
        <w:ind w:left="720" w:hanging="720"/>
      </w:pPr>
      <w:r>
        <w:t>8.1</w:t>
      </w:r>
      <w:r>
        <w:tab/>
        <w:t>The service will be delivered in accordance with the following standards:</w:t>
      </w:r>
    </w:p>
    <w:p w14:paraId="6D12D6B2" w14:textId="069EFBA5" w:rsidR="009E2270" w:rsidRDefault="003419EB" w:rsidP="003419EB">
      <w:pPr>
        <w:ind w:left="1080" w:hanging="360"/>
      </w:pPr>
      <w:r>
        <w:t>a)</w:t>
      </w:r>
      <w:r>
        <w:tab/>
      </w:r>
      <w:r w:rsidR="009E2270">
        <w:t>National Sensory Impairment Partnership Quality Support Standards for Sens</w:t>
      </w:r>
      <w:r>
        <w:t>ory Support Services in England.</w:t>
      </w:r>
      <w:r>
        <w:rPr>
          <w:rStyle w:val="FootnoteReference"/>
        </w:rPr>
        <w:footnoteReference w:id="7"/>
      </w:r>
    </w:p>
    <w:p w14:paraId="06C369AC" w14:textId="66BB7EE8" w:rsidR="009E2270" w:rsidRDefault="003419EB" w:rsidP="003419EB">
      <w:pPr>
        <w:ind w:left="1080" w:hanging="360"/>
      </w:pPr>
      <w:r>
        <w:t>b)</w:t>
      </w:r>
      <w:r>
        <w:tab/>
      </w:r>
      <w:r w:rsidR="009E2270">
        <w:t>National Deaf Children’s Society Quality Standards: Early years support for children with a hearing loss, aged 0 to 5 (England)</w:t>
      </w:r>
      <w:r>
        <w:t>.</w:t>
      </w:r>
      <w:r>
        <w:rPr>
          <w:rStyle w:val="FootnoteReference"/>
        </w:rPr>
        <w:footnoteReference w:id="8"/>
      </w:r>
    </w:p>
    <w:p w14:paraId="11B9B165" w14:textId="708B9517" w:rsidR="009E2270" w:rsidRDefault="003419EB" w:rsidP="003419EB">
      <w:pPr>
        <w:ind w:left="1080" w:hanging="360"/>
      </w:pPr>
      <w:r>
        <w:t>c)</w:t>
      </w:r>
      <w:r>
        <w:tab/>
      </w:r>
      <w:r w:rsidR="009E2270">
        <w:t xml:space="preserve">The </w:t>
      </w:r>
      <w:proofErr w:type="spellStart"/>
      <w:r w:rsidR="009E2270">
        <w:t>FMUK</w:t>
      </w:r>
      <w:proofErr w:type="spellEnd"/>
      <w:r w:rsidR="009E2270">
        <w:t xml:space="preserve"> Group</w:t>
      </w:r>
      <w:r>
        <w:t>’s</w:t>
      </w:r>
      <w:r w:rsidR="009E2270">
        <w:t xml:space="preserve"> Children’s Society Quality Standards for the use of Personal Radio Aids published by the National Deaf Children’s Society.</w:t>
      </w:r>
      <w:r>
        <w:rPr>
          <w:rStyle w:val="FootnoteReference"/>
        </w:rPr>
        <w:footnoteReference w:id="9"/>
      </w:r>
    </w:p>
    <w:p w14:paraId="2A21BB21" w14:textId="11F146C4" w:rsidR="009E2270" w:rsidRDefault="009E2270" w:rsidP="009E2270">
      <w:pPr>
        <w:ind w:left="720" w:hanging="720"/>
      </w:pPr>
      <w:r>
        <w:t>8.2</w:t>
      </w:r>
      <w:r w:rsidR="003419EB">
        <w:tab/>
      </w:r>
      <w:r>
        <w:t xml:space="preserve">The nominated person from the provider is responsible for ensuring that the schools in the local authority receive a quality and effective input from the specialist education service.  </w:t>
      </w:r>
    </w:p>
    <w:p w14:paraId="1023044F" w14:textId="78C27980" w:rsidR="009E2270" w:rsidRDefault="009E2270" w:rsidP="009E2270">
      <w:pPr>
        <w:ind w:left="720" w:hanging="720"/>
      </w:pPr>
      <w:r>
        <w:t>8.3</w:t>
      </w:r>
      <w:r w:rsidR="003419EB">
        <w:tab/>
      </w:r>
      <w:r>
        <w:t xml:space="preserve">The nominated person will require the service manager to carry out an annual service self-evaluation, using the relevant quality standards </w:t>
      </w:r>
    </w:p>
    <w:p w14:paraId="1BDCF423" w14:textId="5AA6AB3F" w:rsidR="009E2270" w:rsidRDefault="009E2270" w:rsidP="009E2270">
      <w:pPr>
        <w:ind w:left="720" w:hanging="720"/>
      </w:pPr>
      <w:r>
        <w:t>8.4</w:t>
      </w:r>
      <w:r w:rsidR="003419EB">
        <w:tab/>
      </w:r>
      <w:r>
        <w:t>The local authority/provider retains the right to commission an external evaluation of the service.</w:t>
      </w:r>
    </w:p>
    <w:p w14:paraId="6802E06D" w14:textId="77777777" w:rsidR="003419EB" w:rsidRDefault="003419EB">
      <w:pPr>
        <w:overflowPunct/>
        <w:autoSpaceDE/>
        <w:autoSpaceDN/>
        <w:adjustRightInd/>
        <w:spacing w:after="0"/>
        <w:textAlignment w:val="auto"/>
        <w:rPr>
          <w:b/>
          <w:kern w:val="28"/>
        </w:rPr>
      </w:pPr>
      <w:r>
        <w:br w:type="page"/>
      </w:r>
    </w:p>
    <w:p w14:paraId="2BFE6F9B" w14:textId="452999ED" w:rsidR="009E2270" w:rsidRDefault="009E2270" w:rsidP="003419EB">
      <w:pPr>
        <w:pStyle w:val="Heading1"/>
      </w:pPr>
      <w:bookmarkStart w:id="25" w:name="_Toc508394931"/>
      <w:r>
        <w:lastRenderedPageBreak/>
        <w:t>9.</w:t>
      </w:r>
      <w:r w:rsidR="003419EB">
        <w:tab/>
      </w:r>
      <w:r>
        <w:t>Accommodation and facilities for the service</w:t>
      </w:r>
      <w:bookmarkEnd w:id="25"/>
    </w:p>
    <w:p w14:paraId="0376CA28" w14:textId="61459629" w:rsidR="009E2270" w:rsidRPr="003419EB" w:rsidRDefault="003419EB" w:rsidP="009E2270">
      <w:pPr>
        <w:ind w:left="720" w:hanging="720"/>
        <w:rPr>
          <w:i/>
          <w:color w:val="1F497D" w:themeColor="text2"/>
        </w:rPr>
      </w:pPr>
      <w:r>
        <w:tab/>
      </w:r>
      <w:r w:rsidR="009E2270" w:rsidRPr="003419EB">
        <w:rPr>
          <w:i/>
          <w:color w:val="1F497D" w:themeColor="text2"/>
        </w:rPr>
        <w:t>This section is recommended when the service is being provided as an outreach service from a school but could be used for other types of commissioning arrangements.</w:t>
      </w:r>
    </w:p>
    <w:p w14:paraId="5887E3F3" w14:textId="102BA932" w:rsidR="009E2270" w:rsidRDefault="009E2270" w:rsidP="009E2270">
      <w:pPr>
        <w:ind w:left="720" w:hanging="720"/>
      </w:pPr>
      <w:r>
        <w:t>9.1</w:t>
      </w:r>
      <w:r w:rsidR="003419EB">
        <w:tab/>
      </w:r>
      <w:r>
        <w:t>The following accommodation will be provided to the specialist education service:</w:t>
      </w:r>
    </w:p>
    <w:p w14:paraId="7FF52CF2" w14:textId="5FDBE96F" w:rsidR="009E2270" w:rsidRPr="003419EB" w:rsidRDefault="003419EB" w:rsidP="009E2270">
      <w:pPr>
        <w:ind w:left="720" w:hanging="720"/>
        <w:rPr>
          <w:i/>
          <w:color w:val="1F497D" w:themeColor="text2"/>
        </w:rPr>
      </w:pPr>
      <w:r>
        <w:tab/>
      </w:r>
      <w:r w:rsidR="009E2270" w:rsidRPr="003419EB">
        <w:rPr>
          <w:i/>
          <w:color w:val="1F497D" w:themeColor="text2"/>
        </w:rPr>
        <w:t>identify number of rooms and location (main building/mobile)</w:t>
      </w:r>
    </w:p>
    <w:p w14:paraId="7BCA2DD5" w14:textId="328D633A" w:rsidR="009E2270" w:rsidRPr="003419EB" w:rsidRDefault="003419EB" w:rsidP="009E2270">
      <w:pPr>
        <w:ind w:left="720" w:hanging="720"/>
        <w:rPr>
          <w:i/>
          <w:color w:val="1F497D" w:themeColor="text2"/>
        </w:rPr>
      </w:pPr>
      <w:r w:rsidRPr="003419EB">
        <w:rPr>
          <w:i/>
          <w:color w:val="1F497D" w:themeColor="text2"/>
        </w:rPr>
        <w:tab/>
      </w:r>
      <w:r w:rsidR="009E2270" w:rsidRPr="003419EB">
        <w:rPr>
          <w:i/>
          <w:color w:val="1F497D" w:themeColor="text2"/>
        </w:rPr>
        <w:t>location of any administrative support</w:t>
      </w:r>
    </w:p>
    <w:p w14:paraId="2A3EFD0E" w14:textId="404C8E10" w:rsidR="009E2270" w:rsidRPr="003419EB" w:rsidRDefault="003419EB" w:rsidP="009E2270">
      <w:pPr>
        <w:ind w:left="720" w:hanging="720"/>
        <w:rPr>
          <w:i/>
          <w:color w:val="1F497D" w:themeColor="text2"/>
        </w:rPr>
      </w:pPr>
      <w:r w:rsidRPr="003419EB">
        <w:rPr>
          <w:i/>
          <w:color w:val="1F497D" w:themeColor="text2"/>
        </w:rPr>
        <w:tab/>
      </w:r>
      <w:r w:rsidR="009E2270" w:rsidRPr="003419EB">
        <w:rPr>
          <w:i/>
          <w:color w:val="1F497D" w:themeColor="text2"/>
        </w:rPr>
        <w:t>Any initial alterations and refurbishments required should be noted with a time-scale and funding identified.</w:t>
      </w:r>
    </w:p>
    <w:p w14:paraId="13442D40" w14:textId="1AC2BCAE" w:rsidR="009E2270" w:rsidRDefault="009E2270" w:rsidP="009E2270">
      <w:pPr>
        <w:ind w:left="720" w:hanging="720"/>
      </w:pPr>
      <w:r>
        <w:t>9.2</w:t>
      </w:r>
      <w:r w:rsidR="003419EB">
        <w:tab/>
      </w:r>
      <w:r>
        <w:t xml:space="preserve">The ongoing upkeep of the accommodation to appropriate standards will be the responsibility of the provider. </w:t>
      </w:r>
    </w:p>
    <w:p w14:paraId="4D819FC3" w14:textId="13278A72" w:rsidR="009E2270" w:rsidRDefault="009E2270" w:rsidP="009E2270">
      <w:pPr>
        <w:ind w:left="720" w:hanging="720"/>
      </w:pPr>
      <w:r>
        <w:t>9.3</w:t>
      </w:r>
      <w:r w:rsidR="003419EB">
        <w:tab/>
      </w:r>
      <w:r>
        <w:t>The following facilities will be provided to the specialist education service:</w:t>
      </w:r>
    </w:p>
    <w:p w14:paraId="685DCDB2" w14:textId="5793DF15" w:rsidR="009E2270" w:rsidRDefault="003419EB" w:rsidP="003419EB">
      <w:pPr>
        <w:ind w:left="1080" w:hanging="360"/>
      </w:pPr>
      <w:r>
        <w:t>a)</w:t>
      </w:r>
      <w:r>
        <w:tab/>
      </w:r>
      <w:r w:rsidR="009E2270">
        <w:t xml:space="preserve">access to computers/tablets/admin support </w:t>
      </w:r>
    </w:p>
    <w:p w14:paraId="71A9220B" w14:textId="2738BFFF" w:rsidR="009E2270" w:rsidRDefault="003419EB" w:rsidP="003419EB">
      <w:pPr>
        <w:ind w:left="1080" w:hanging="360"/>
      </w:pPr>
      <w:r>
        <w:t>b)</w:t>
      </w:r>
      <w:r>
        <w:tab/>
      </w:r>
      <w:r w:rsidR="009E2270">
        <w:t xml:space="preserve">photocopying </w:t>
      </w:r>
    </w:p>
    <w:p w14:paraId="008BF962" w14:textId="3460C2D6" w:rsidR="009E2270" w:rsidRDefault="003419EB" w:rsidP="003419EB">
      <w:pPr>
        <w:ind w:left="1080" w:hanging="360"/>
      </w:pPr>
      <w:r>
        <w:t>c)</w:t>
      </w:r>
      <w:r>
        <w:tab/>
      </w:r>
      <w:r w:rsidR="009E2270">
        <w:t>dedicated phone line(s) and admin support</w:t>
      </w:r>
    </w:p>
    <w:p w14:paraId="11EBB7DF" w14:textId="16EED5B3" w:rsidR="009E2270" w:rsidRDefault="009E2270" w:rsidP="003419EB">
      <w:pPr>
        <w:pStyle w:val="Heading1"/>
      </w:pPr>
      <w:bookmarkStart w:id="26" w:name="_Toc508394932"/>
      <w:r>
        <w:t>10.</w:t>
      </w:r>
      <w:r w:rsidR="003419EB">
        <w:tab/>
      </w:r>
      <w:r>
        <w:t>Contractual arrangements</w:t>
      </w:r>
      <w:bookmarkEnd w:id="26"/>
    </w:p>
    <w:p w14:paraId="7521AAE7" w14:textId="40AA1B76" w:rsidR="009E2270" w:rsidRPr="003419EB" w:rsidRDefault="009E2270" w:rsidP="003419EB">
      <w:pPr>
        <w:ind w:left="1080" w:hanging="360"/>
        <w:rPr>
          <w:i/>
          <w:color w:val="1F497D" w:themeColor="text2"/>
        </w:rPr>
      </w:pPr>
      <w:r w:rsidRPr="003419EB">
        <w:rPr>
          <w:i/>
          <w:color w:val="1F497D" w:themeColor="text2"/>
        </w:rPr>
        <w:t>Identify those responsible for appointing service staff – state who is responsible:</w:t>
      </w:r>
    </w:p>
    <w:p w14:paraId="27A64DF4" w14:textId="77777777" w:rsidR="009E2270" w:rsidRPr="003419EB" w:rsidRDefault="009E2270" w:rsidP="003419EB">
      <w:pPr>
        <w:ind w:left="1080" w:hanging="360"/>
        <w:rPr>
          <w:i/>
          <w:color w:val="1F497D" w:themeColor="text2"/>
        </w:rPr>
      </w:pPr>
      <w:r w:rsidRPr="003419EB">
        <w:rPr>
          <w:i/>
          <w:color w:val="1F497D" w:themeColor="text2"/>
        </w:rPr>
        <w:t>•</w:t>
      </w:r>
      <w:r w:rsidRPr="003419EB">
        <w:rPr>
          <w:i/>
          <w:color w:val="1F497D" w:themeColor="text2"/>
        </w:rPr>
        <w:tab/>
        <w:t>for placing and paying for the advertisements</w:t>
      </w:r>
    </w:p>
    <w:p w14:paraId="32094669" w14:textId="77777777" w:rsidR="009E2270" w:rsidRPr="003419EB" w:rsidRDefault="009E2270" w:rsidP="003419EB">
      <w:pPr>
        <w:ind w:left="1080" w:hanging="360"/>
        <w:rPr>
          <w:i/>
          <w:color w:val="1F497D" w:themeColor="text2"/>
        </w:rPr>
      </w:pPr>
      <w:r w:rsidRPr="003419EB">
        <w:rPr>
          <w:i/>
          <w:color w:val="1F497D" w:themeColor="text2"/>
        </w:rPr>
        <w:t>•</w:t>
      </w:r>
      <w:r w:rsidRPr="003419EB">
        <w:rPr>
          <w:i/>
          <w:color w:val="1F497D" w:themeColor="text2"/>
        </w:rPr>
        <w:tab/>
        <w:t>who constitutes the appointment/interview panel</w:t>
      </w:r>
    </w:p>
    <w:p w14:paraId="28DEE989" w14:textId="77777777" w:rsidR="009E2270" w:rsidRPr="003419EB" w:rsidRDefault="009E2270" w:rsidP="003419EB">
      <w:pPr>
        <w:ind w:left="1080" w:hanging="360"/>
        <w:rPr>
          <w:i/>
          <w:color w:val="1F497D" w:themeColor="text2"/>
        </w:rPr>
      </w:pPr>
      <w:r w:rsidRPr="003419EB">
        <w:rPr>
          <w:i/>
          <w:color w:val="1F497D" w:themeColor="text2"/>
        </w:rPr>
        <w:t>•</w:t>
      </w:r>
      <w:r w:rsidRPr="003419EB">
        <w:rPr>
          <w:i/>
          <w:color w:val="1F497D" w:themeColor="text2"/>
        </w:rPr>
        <w:tab/>
        <w:t>who provides the specialist knowledge on deaf education at shortlisting and interview stages.</w:t>
      </w:r>
    </w:p>
    <w:p w14:paraId="68CBB654" w14:textId="2890FF01" w:rsidR="009E2270" w:rsidRPr="003419EB" w:rsidRDefault="003419EB" w:rsidP="009E2270">
      <w:pPr>
        <w:ind w:left="720" w:hanging="720"/>
        <w:rPr>
          <w:i/>
          <w:color w:val="1F497D" w:themeColor="text2"/>
        </w:rPr>
      </w:pPr>
      <w:r w:rsidRPr="003419EB">
        <w:rPr>
          <w:i/>
          <w:color w:val="1F497D" w:themeColor="text2"/>
        </w:rPr>
        <w:tab/>
      </w:r>
      <w:r w:rsidR="009E2270" w:rsidRPr="003419EB">
        <w:rPr>
          <w:i/>
          <w:color w:val="1F497D" w:themeColor="text2"/>
        </w:rPr>
        <w:t>Identify to whom staff are contracted – the local authority or the provider?</w:t>
      </w:r>
    </w:p>
    <w:p w14:paraId="32B7FA2E" w14:textId="4B23D92A" w:rsidR="009E2270" w:rsidRPr="003419EB" w:rsidRDefault="003419EB" w:rsidP="009E2270">
      <w:pPr>
        <w:ind w:left="720" w:hanging="720"/>
        <w:rPr>
          <w:i/>
          <w:color w:val="1F497D" w:themeColor="text2"/>
        </w:rPr>
      </w:pPr>
      <w:r w:rsidRPr="003419EB">
        <w:rPr>
          <w:i/>
          <w:color w:val="1F497D" w:themeColor="text2"/>
        </w:rPr>
        <w:tab/>
      </w:r>
      <w:r w:rsidR="009E2270" w:rsidRPr="003419EB">
        <w:rPr>
          <w:i/>
          <w:color w:val="1F497D" w:themeColor="text2"/>
        </w:rPr>
        <w:t xml:space="preserve">Are members of the service staff regarded as members of the provider’s staff? </w:t>
      </w:r>
    </w:p>
    <w:p w14:paraId="07263556" w14:textId="191517F9" w:rsidR="009E2270" w:rsidRPr="003419EB" w:rsidRDefault="003419EB" w:rsidP="009E2270">
      <w:pPr>
        <w:ind w:left="720" w:hanging="720"/>
        <w:rPr>
          <w:i/>
          <w:color w:val="1F497D" w:themeColor="text2"/>
        </w:rPr>
      </w:pPr>
      <w:r w:rsidRPr="003419EB">
        <w:rPr>
          <w:i/>
          <w:color w:val="1F497D" w:themeColor="text2"/>
        </w:rPr>
        <w:tab/>
      </w:r>
      <w:r w:rsidR="009E2270" w:rsidRPr="003419EB">
        <w:rPr>
          <w:i/>
          <w:color w:val="1F497D" w:themeColor="text2"/>
        </w:rPr>
        <w:t>Identify those responsible for carrying out annual performance management of staff in the service.</w:t>
      </w:r>
    </w:p>
    <w:p w14:paraId="1C2C0747" w14:textId="4EF6A36D" w:rsidR="009E2270" w:rsidRPr="003419EB" w:rsidRDefault="003419EB" w:rsidP="009E2270">
      <w:pPr>
        <w:ind w:left="720" w:hanging="720"/>
        <w:rPr>
          <w:i/>
          <w:color w:val="1F497D" w:themeColor="text2"/>
        </w:rPr>
      </w:pPr>
      <w:r w:rsidRPr="003419EB">
        <w:rPr>
          <w:i/>
          <w:color w:val="1F497D" w:themeColor="text2"/>
        </w:rPr>
        <w:tab/>
      </w:r>
      <w:r w:rsidR="009E2270" w:rsidRPr="003419EB">
        <w:rPr>
          <w:i/>
          <w:color w:val="1F497D" w:themeColor="text2"/>
        </w:rPr>
        <w:t>In the case of sickness (short, medium and long term) identify who is responsible for finding and paying for cover?</w:t>
      </w:r>
    </w:p>
    <w:p w14:paraId="44B66607" w14:textId="79469124" w:rsidR="009E2270" w:rsidRDefault="009E2270" w:rsidP="003419EB">
      <w:pPr>
        <w:pStyle w:val="Heading1"/>
      </w:pPr>
      <w:bookmarkStart w:id="27" w:name="_Toc508394933"/>
      <w:r>
        <w:t>11.</w:t>
      </w:r>
      <w:r w:rsidR="003419EB">
        <w:tab/>
      </w:r>
      <w:r>
        <w:t>Safeguarding</w:t>
      </w:r>
      <w:bookmarkEnd w:id="27"/>
    </w:p>
    <w:p w14:paraId="369F1BF6" w14:textId="5D795273" w:rsidR="009E2270" w:rsidRPr="003419EB" w:rsidRDefault="003419EB" w:rsidP="009E2270">
      <w:pPr>
        <w:ind w:left="720" w:hanging="720"/>
        <w:rPr>
          <w:i/>
          <w:color w:val="1F497D" w:themeColor="text2"/>
        </w:rPr>
      </w:pPr>
      <w:r w:rsidRPr="003419EB">
        <w:rPr>
          <w:i/>
          <w:color w:val="1F497D" w:themeColor="text2"/>
        </w:rPr>
        <w:tab/>
      </w:r>
      <w:r w:rsidR="009E2270" w:rsidRPr="003419EB">
        <w:rPr>
          <w:i/>
          <w:color w:val="1F497D" w:themeColor="text2"/>
        </w:rPr>
        <w:t>Compliance with key policy and procedures may be included in the contract itself. It is important that service staff know how to respond in such situations and so signatories to this agreement should ensure that this section fits with locally agreed policy and procedures.</w:t>
      </w:r>
    </w:p>
    <w:p w14:paraId="5D9F201D" w14:textId="389DE2BF" w:rsidR="009E2270" w:rsidRDefault="009E2270" w:rsidP="009E2270">
      <w:pPr>
        <w:ind w:left="720" w:hanging="720"/>
      </w:pPr>
      <w:r>
        <w:t>11.1</w:t>
      </w:r>
      <w:r w:rsidR="003419EB">
        <w:tab/>
      </w:r>
      <w:r>
        <w:t xml:space="preserve">The service is required to comply with local safeguarding procedures. </w:t>
      </w:r>
    </w:p>
    <w:p w14:paraId="77B8BB03" w14:textId="77777777" w:rsidR="003419EB" w:rsidRDefault="003419EB">
      <w:pPr>
        <w:overflowPunct/>
        <w:autoSpaceDE/>
        <w:autoSpaceDN/>
        <w:adjustRightInd/>
        <w:spacing w:after="0"/>
        <w:textAlignment w:val="auto"/>
        <w:rPr>
          <w:b/>
          <w:kern w:val="28"/>
        </w:rPr>
      </w:pPr>
      <w:r>
        <w:br w:type="page"/>
      </w:r>
    </w:p>
    <w:p w14:paraId="5A78FCFE" w14:textId="4F2C7607" w:rsidR="009E2270" w:rsidRDefault="009E2270" w:rsidP="003419EB">
      <w:pPr>
        <w:pStyle w:val="Heading1"/>
      </w:pPr>
      <w:bookmarkStart w:id="28" w:name="_Toc508394934"/>
      <w:r>
        <w:lastRenderedPageBreak/>
        <w:t>12.</w:t>
      </w:r>
      <w:r w:rsidR="003419EB">
        <w:tab/>
      </w:r>
      <w:r>
        <w:t>Monitoring, performance indicators and reporting</w:t>
      </w:r>
      <w:bookmarkEnd w:id="28"/>
    </w:p>
    <w:p w14:paraId="6E5B19E8" w14:textId="3E4C5130" w:rsidR="009E2270" w:rsidRPr="003419EB" w:rsidRDefault="003419EB" w:rsidP="009E2270">
      <w:pPr>
        <w:ind w:left="720" w:hanging="720"/>
        <w:rPr>
          <w:b/>
        </w:rPr>
      </w:pPr>
      <w:r w:rsidRPr="003419EB">
        <w:rPr>
          <w:b/>
        </w:rPr>
        <w:tab/>
        <w:t>M</w:t>
      </w:r>
      <w:r w:rsidR="009E2270" w:rsidRPr="003419EB">
        <w:rPr>
          <w:b/>
        </w:rPr>
        <w:t>onthly monitoring</w:t>
      </w:r>
    </w:p>
    <w:p w14:paraId="1DDB5AD6" w14:textId="15D61B91" w:rsidR="009E2270" w:rsidRDefault="009E2270" w:rsidP="009E2270">
      <w:pPr>
        <w:ind w:left="720" w:hanging="720"/>
      </w:pPr>
      <w:r>
        <w:t>12.1</w:t>
      </w:r>
      <w:r w:rsidR="003419EB">
        <w:tab/>
      </w:r>
      <w:r>
        <w:t>The lead representative for the provider will have monthly meetings with a representative from the local authority to ensure that:</w:t>
      </w:r>
    </w:p>
    <w:p w14:paraId="27FA9440" w14:textId="1AF7D94A" w:rsidR="009E2270" w:rsidRDefault="003419EB" w:rsidP="003419EB">
      <w:pPr>
        <w:ind w:left="1080" w:hanging="360"/>
      </w:pPr>
      <w:r>
        <w:t>a)</w:t>
      </w:r>
      <w:r>
        <w:tab/>
      </w:r>
      <w:r w:rsidR="009E2270">
        <w:t>the services cited under this agreement are being delivered in an effective and timely manner</w:t>
      </w:r>
    </w:p>
    <w:p w14:paraId="53162894" w14:textId="20C48553" w:rsidR="009E2270" w:rsidRDefault="003419EB" w:rsidP="003419EB">
      <w:pPr>
        <w:ind w:left="1080" w:hanging="360"/>
      </w:pPr>
      <w:r>
        <w:t>b)</w:t>
      </w:r>
      <w:r>
        <w:tab/>
      </w:r>
      <w:r w:rsidR="009E2270">
        <w:t>agreed data is being collected</w:t>
      </w:r>
    </w:p>
    <w:p w14:paraId="141F91A1" w14:textId="16791839" w:rsidR="009E2270" w:rsidRDefault="003419EB" w:rsidP="003419EB">
      <w:pPr>
        <w:ind w:left="1080" w:hanging="360"/>
      </w:pPr>
      <w:r>
        <w:t>c)</w:t>
      </w:r>
      <w:r>
        <w:tab/>
      </w:r>
      <w:r w:rsidR="009E2270">
        <w:t>there is early warning of any potential difficulties</w:t>
      </w:r>
    </w:p>
    <w:p w14:paraId="3CB3E79F" w14:textId="7DC870A5" w:rsidR="009E2270" w:rsidRPr="003419EB" w:rsidRDefault="003419EB" w:rsidP="009E2270">
      <w:pPr>
        <w:ind w:left="720" w:hanging="720"/>
        <w:rPr>
          <w:b/>
        </w:rPr>
      </w:pPr>
      <w:r>
        <w:tab/>
      </w:r>
      <w:r w:rsidR="009E2270" w:rsidRPr="003419EB">
        <w:rPr>
          <w:b/>
        </w:rPr>
        <w:t>Annual review report and annual review meeting</w:t>
      </w:r>
    </w:p>
    <w:p w14:paraId="3CB6A034" w14:textId="730B0702" w:rsidR="009E2270" w:rsidRDefault="009E2270" w:rsidP="009E2270">
      <w:pPr>
        <w:ind w:left="720" w:hanging="720"/>
      </w:pPr>
      <w:r>
        <w:t>12.2</w:t>
      </w:r>
      <w:r w:rsidR="003419EB">
        <w:tab/>
      </w:r>
      <w:r>
        <w:t xml:space="preserve">The service manager of the specialist education service will complete an annual review report in draft format by the end of </w:t>
      </w:r>
      <w:r w:rsidRPr="003419EB">
        <w:rPr>
          <w:i/>
          <w:color w:val="1F497D" w:themeColor="text2"/>
        </w:rPr>
        <w:t>(</w:t>
      </w:r>
      <w:r w:rsidR="003419EB" w:rsidRPr="003419EB">
        <w:rPr>
          <w:i/>
          <w:color w:val="1F497D" w:themeColor="text2"/>
        </w:rPr>
        <w:t xml:space="preserve">insert </w:t>
      </w:r>
      <w:r w:rsidRPr="003419EB">
        <w:rPr>
          <w:i/>
          <w:color w:val="1F497D" w:themeColor="text2"/>
        </w:rPr>
        <w:t>appropriate month)</w:t>
      </w:r>
      <w:r>
        <w:t xml:space="preserve"> for the nominated person of the provider.</w:t>
      </w:r>
    </w:p>
    <w:p w14:paraId="624D428D" w14:textId="1996442E" w:rsidR="009E2270" w:rsidRDefault="009E2270" w:rsidP="009E2270">
      <w:pPr>
        <w:ind w:left="720" w:hanging="720"/>
      </w:pPr>
      <w:r>
        <w:t>12.3</w:t>
      </w:r>
      <w:r w:rsidR="003419EB">
        <w:tab/>
      </w:r>
      <w:r>
        <w:t xml:space="preserve">The nominated person of the provider will be responsible for finalising and signing off the report. </w:t>
      </w:r>
      <w:r w:rsidR="003419EB">
        <w:t xml:space="preserve"> </w:t>
      </w:r>
      <w:r>
        <w:t xml:space="preserve">It will then be used as the focus for the Annual Review meeting with the local authority officers, who will receive a copy of the finalised report at least </w:t>
      </w:r>
      <w:r w:rsidRPr="003419EB">
        <w:rPr>
          <w:i/>
          <w:color w:val="1F497D" w:themeColor="text2"/>
        </w:rPr>
        <w:t>(agree most appropriate time scale)</w:t>
      </w:r>
      <w:r>
        <w:t xml:space="preserve"> before </w:t>
      </w:r>
      <w:r w:rsidR="00D47570">
        <w:t xml:space="preserve">the </w:t>
      </w:r>
      <w:r>
        <w:t xml:space="preserve">scheduled date of the annual review meeting. </w:t>
      </w:r>
      <w:r w:rsidR="00D47570">
        <w:t xml:space="preserve"> </w:t>
      </w:r>
      <w:r w:rsidRPr="00D47570">
        <w:rPr>
          <w:i/>
          <w:color w:val="1F497D" w:themeColor="text2"/>
        </w:rPr>
        <w:t>(</w:t>
      </w:r>
      <w:r w:rsidR="00D47570" w:rsidRPr="00D47570">
        <w:rPr>
          <w:i/>
          <w:color w:val="1F497D" w:themeColor="text2"/>
        </w:rPr>
        <w:t>S</w:t>
      </w:r>
      <w:r w:rsidRPr="00D47570">
        <w:rPr>
          <w:i/>
          <w:color w:val="1F497D" w:themeColor="text2"/>
        </w:rPr>
        <w:t>ome local authorities may want to have at least one additional interim meeting during the year or termly meetings – this is a local decision to be made when drawing up the SLA)</w:t>
      </w:r>
    </w:p>
    <w:p w14:paraId="7ABE1971" w14:textId="1493B136" w:rsidR="009E2270" w:rsidRPr="00D47570" w:rsidRDefault="009E2270" w:rsidP="00D47570">
      <w:pPr>
        <w:ind w:left="720"/>
        <w:rPr>
          <w:b/>
        </w:rPr>
      </w:pPr>
      <w:r w:rsidRPr="00D47570">
        <w:rPr>
          <w:b/>
        </w:rPr>
        <w:t>Content of annual review report</w:t>
      </w:r>
    </w:p>
    <w:p w14:paraId="4657B5A7" w14:textId="48DC24C8" w:rsidR="009E2270" w:rsidRDefault="009E2270" w:rsidP="00D47570">
      <w:pPr>
        <w:ind w:left="720"/>
      </w:pPr>
      <w:r>
        <w:t>A local format may already be in use or it may be helpful to create a local format; however, it will be important to ensure that the areas listed below are included:</w:t>
      </w:r>
    </w:p>
    <w:p w14:paraId="1C61B842" w14:textId="4A9843B9" w:rsidR="009E2270" w:rsidRDefault="00D47570" w:rsidP="00D47570">
      <w:pPr>
        <w:ind w:left="1080" w:hanging="360"/>
      </w:pPr>
      <w:r>
        <w:t>a)</w:t>
      </w:r>
      <w:r>
        <w:tab/>
      </w:r>
      <w:proofErr w:type="gramStart"/>
      <w:r w:rsidR="009E2270">
        <w:t>brief summary</w:t>
      </w:r>
      <w:proofErr w:type="gramEnd"/>
      <w:r w:rsidR="009E2270">
        <w:t xml:space="preserve"> of service input/activity based on the services covered in this specification</w:t>
      </w:r>
    </w:p>
    <w:p w14:paraId="6BE66C14" w14:textId="04D42023" w:rsidR="009E2270" w:rsidRDefault="00D47570" w:rsidP="00D47570">
      <w:pPr>
        <w:ind w:left="1080" w:hanging="360"/>
      </w:pPr>
      <w:r>
        <w:t>b)</w:t>
      </w:r>
      <w:r>
        <w:tab/>
      </w:r>
      <w:r w:rsidR="009E2270">
        <w:t>current staffing, including levels of specialist knowledge/training; changes in staffing; shortages in staffing and/or skills</w:t>
      </w:r>
    </w:p>
    <w:p w14:paraId="01CD2CA3" w14:textId="673F6ECE" w:rsidR="009E2270" w:rsidRDefault="00D47570" w:rsidP="00D47570">
      <w:pPr>
        <w:ind w:left="1080" w:hanging="360"/>
      </w:pPr>
      <w:r>
        <w:t>c)</w:t>
      </w:r>
      <w:r>
        <w:tab/>
      </w:r>
      <w:r w:rsidR="009E2270">
        <w:t>outcome/performance measures, reflecting the progress made by deaf children and young people receiving support from the service, e.g. attainment and achievement data (with national comparators where possible); those relating to social, emotional, attitudinal and behavioural issues; amount of inclusion in mainstream classes; attendance at after school activities; contributions to school (e.g. school council etc.)</w:t>
      </w:r>
    </w:p>
    <w:p w14:paraId="373615F3" w14:textId="5CADF8E9" w:rsidR="009E2270" w:rsidRDefault="00D47570" w:rsidP="00D47570">
      <w:pPr>
        <w:ind w:left="1080" w:hanging="360"/>
      </w:pPr>
      <w:r>
        <w:t>d)</w:t>
      </w:r>
      <w:r>
        <w:tab/>
      </w:r>
      <w:r w:rsidR="009E2270">
        <w:t>perception measures – views of deaf children and young people; their parents; their school staff; service staff and professionals in partner agencies. Important to decide locally the frequency of opinion sampling from those groups (annually/alternate years etc.) and how this will be collected (questionnaires, focus groups etc.)</w:t>
      </w:r>
    </w:p>
    <w:p w14:paraId="30F4CF9E" w14:textId="0F096127" w:rsidR="009E2270" w:rsidRDefault="00D47570" w:rsidP="00D47570">
      <w:pPr>
        <w:ind w:left="1080" w:hanging="360"/>
      </w:pPr>
      <w:r>
        <w:t>e)</w:t>
      </w:r>
      <w:r>
        <w:tab/>
      </w:r>
      <w:r w:rsidR="009E2270">
        <w:t>summary of main points, including recommendations, from any external reports/inspections during the previous 12 months</w:t>
      </w:r>
    </w:p>
    <w:p w14:paraId="3ACD9DB1" w14:textId="5A3E089B" w:rsidR="009E2270" w:rsidRDefault="00D47570" w:rsidP="00D47570">
      <w:pPr>
        <w:ind w:left="1080" w:hanging="360"/>
      </w:pPr>
      <w:r>
        <w:t>f)</w:t>
      </w:r>
      <w:r>
        <w:tab/>
      </w:r>
      <w:r w:rsidR="009E2270">
        <w:t>areas of strength and areas requiring development as identified from the service self-evaluation and a review of the annual service development plan</w:t>
      </w:r>
    </w:p>
    <w:p w14:paraId="7D27591A" w14:textId="5FD803EB" w:rsidR="009E2270" w:rsidRDefault="00D47570" w:rsidP="00D47570">
      <w:pPr>
        <w:ind w:left="1080" w:hanging="360"/>
      </w:pPr>
      <w:r>
        <w:t>g)</w:t>
      </w:r>
      <w:r>
        <w:tab/>
      </w:r>
      <w:r w:rsidR="009E2270">
        <w:t xml:space="preserve">suggested plans and actions for the next year </w:t>
      </w:r>
    </w:p>
    <w:p w14:paraId="6992376C" w14:textId="06010971" w:rsidR="009E2270" w:rsidRDefault="00D47570" w:rsidP="00D47570">
      <w:pPr>
        <w:ind w:left="1080" w:hanging="360"/>
      </w:pPr>
      <w:r>
        <w:t>h)</w:t>
      </w:r>
      <w:r>
        <w:tab/>
      </w:r>
      <w:r w:rsidR="009E2270">
        <w:t>recommendations, if any, for changes to the existing specification</w:t>
      </w:r>
    </w:p>
    <w:p w14:paraId="680FB77F" w14:textId="77777777" w:rsidR="00D47570" w:rsidRDefault="00D47570">
      <w:pPr>
        <w:overflowPunct/>
        <w:autoSpaceDE/>
        <w:autoSpaceDN/>
        <w:adjustRightInd/>
        <w:spacing w:after="0"/>
        <w:textAlignment w:val="auto"/>
        <w:rPr>
          <w:b/>
          <w:kern w:val="28"/>
        </w:rPr>
      </w:pPr>
      <w:r>
        <w:br w:type="page"/>
      </w:r>
    </w:p>
    <w:p w14:paraId="28F75DEA" w14:textId="4F3CBC46" w:rsidR="009E2270" w:rsidRDefault="009E2270" w:rsidP="00D47570">
      <w:pPr>
        <w:pStyle w:val="Heading1"/>
      </w:pPr>
      <w:bookmarkStart w:id="29" w:name="_Toc508394935"/>
      <w:r>
        <w:lastRenderedPageBreak/>
        <w:t>13.</w:t>
      </w:r>
      <w:r w:rsidR="00D47570">
        <w:tab/>
      </w:r>
      <w:r>
        <w:t>Complaints procedure</w:t>
      </w:r>
      <w:bookmarkEnd w:id="29"/>
    </w:p>
    <w:p w14:paraId="410ACD5B" w14:textId="5450CFAC" w:rsidR="009E2270" w:rsidRPr="00D47570" w:rsidRDefault="00D47570" w:rsidP="009E2270">
      <w:pPr>
        <w:ind w:left="720" w:hanging="720"/>
        <w:rPr>
          <w:i/>
          <w:color w:val="1F497D" w:themeColor="text2"/>
        </w:rPr>
      </w:pPr>
      <w:r>
        <w:tab/>
      </w:r>
      <w:r w:rsidR="009E2270" w:rsidRPr="00D47570">
        <w:rPr>
          <w:i/>
          <w:color w:val="1F497D" w:themeColor="text2"/>
        </w:rPr>
        <w:t>It is important that signatories to the agreement read and endorse the following paragraph (7.1) and bear it in mind when responding to complaints.</w:t>
      </w:r>
    </w:p>
    <w:p w14:paraId="5E835BD0" w14:textId="7359CF22" w:rsidR="009E2270" w:rsidRPr="00D47570" w:rsidRDefault="00D47570" w:rsidP="009E2270">
      <w:pPr>
        <w:ind w:left="720" w:hanging="720"/>
        <w:rPr>
          <w:b/>
        </w:rPr>
      </w:pPr>
      <w:r>
        <w:rPr>
          <w:i/>
          <w:color w:val="1F497D" w:themeColor="text2"/>
        </w:rPr>
        <w:tab/>
      </w:r>
      <w:r w:rsidR="009E2270" w:rsidRPr="00D47570">
        <w:rPr>
          <w:b/>
        </w:rPr>
        <w:t>Overarching principle</w:t>
      </w:r>
    </w:p>
    <w:p w14:paraId="1A991D85" w14:textId="6ECC9924" w:rsidR="009E2270" w:rsidRDefault="009E2270" w:rsidP="009E2270">
      <w:pPr>
        <w:ind w:left="720" w:hanging="720"/>
      </w:pPr>
      <w:r>
        <w:t>13.1</w:t>
      </w:r>
      <w:r w:rsidR="00D47570">
        <w:tab/>
      </w:r>
      <w:r>
        <w:t xml:space="preserve">It is acknowledged that the specialist education service has a crucial role to play in school improvement mainly through partnership working. </w:t>
      </w:r>
      <w:r w:rsidR="00D47570">
        <w:t xml:space="preserve"> </w:t>
      </w:r>
      <w:r>
        <w:t xml:space="preserve">However, on occasions, it may need to challenge schools, early years settings and other provision about practice and it should be free to do so without prejudicing any contractual arrangements. </w:t>
      </w:r>
      <w:r w:rsidR="00D47570">
        <w:t xml:space="preserve"> </w:t>
      </w:r>
      <w:r>
        <w:t xml:space="preserve">All complaints will be responded to bearing this important function in mind. </w:t>
      </w:r>
      <w:r w:rsidR="00D47570">
        <w:t xml:space="preserve"> </w:t>
      </w:r>
      <w:r>
        <w:t>It is also acknowledged that all such challenges should be carried out in a suitably professional manner.</w:t>
      </w:r>
    </w:p>
    <w:p w14:paraId="5E38F7A8" w14:textId="0A573005" w:rsidR="009E2270" w:rsidRPr="00D47570" w:rsidRDefault="00D47570" w:rsidP="009E2270">
      <w:pPr>
        <w:ind w:left="720" w:hanging="720"/>
        <w:rPr>
          <w:b/>
        </w:rPr>
      </w:pPr>
      <w:r>
        <w:tab/>
      </w:r>
      <w:r w:rsidR="009E2270" w:rsidRPr="00D47570">
        <w:rPr>
          <w:b/>
        </w:rPr>
        <w:t>Complaint about a member of the team</w:t>
      </w:r>
    </w:p>
    <w:p w14:paraId="721C3578" w14:textId="7366C04D" w:rsidR="009E2270" w:rsidRDefault="009E2270" w:rsidP="009E2270">
      <w:pPr>
        <w:ind w:left="720" w:hanging="720"/>
      </w:pPr>
      <w:r>
        <w:t>13.2</w:t>
      </w:r>
      <w:r w:rsidR="00D47570">
        <w:tab/>
      </w:r>
      <w:r>
        <w:t xml:space="preserve">If this cannot be resolved directly with the member of the team concerned and the aggrieved party, the latter should contact the service manager. </w:t>
      </w:r>
      <w:r w:rsidR="00D47570">
        <w:t xml:space="preserve"> </w:t>
      </w:r>
      <w:r>
        <w:t xml:space="preserve">The manager of the service will investigate the complaint and resolve where possible. </w:t>
      </w:r>
      <w:r w:rsidR="00D47570">
        <w:t xml:space="preserve"> </w:t>
      </w:r>
      <w:r>
        <w:t xml:space="preserve">It is expected that </w:t>
      </w:r>
      <w:proofErr w:type="gramStart"/>
      <w:r>
        <w:t>the majority of</w:t>
      </w:r>
      <w:proofErr w:type="gramEnd"/>
      <w:r>
        <w:t xml:space="preserve"> complaints will be resolved in this way.</w:t>
      </w:r>
    </w:p>
    <w:p w14:paraId="7C92BDF1" w14:textId="3C2351CC" w:rsidR="009E2270" w:rsidRDefault="009E2270" w:rsidP="009E2270">
      <w:pPr>
        <w:ind w:left="720" w:hanging="720"/>
      </w:pPr>
      <w:r>
        <w:t>13.3</w:t>
      </w:r>
      <w:r w:rsidR="00D47570">
        <w:tab/>
      </w:r>
      <w:r>
        <w:t xml:space="preserve">If the complaint remains unresolved, the service manager should inform the nominated person of the provider who will investigate the complaint and review the actions taken to date in a bid to resolve it. </w:t>
      </w:r>
      <w:r w:rsidR="00D47570">
        <w:t xml:space="preserve"> </w:t>
      </w:r>
      <w:r>
        <w:t>Thereafter the complaint will follow the complaints procedure as determined by the local authority</w:t>
      </w:r>
      <w:r w:rsidR="00D47570">
        <w:t>.</w:t>
      </w:r>
    </w:p>
    <w:p w14:paraId="248DCC26" w14:textId="0E691A31" w:rsidR="009E2270" w:rsidRPr="00D47570" w:rsidRDefault="00D47570" w:rsidP="009E2270">
      <w:pPr>
        <w:ind w:left="720" w:hanging="720"/>
        <w:rPr>
          <w:b/>
        </w:rPr>
      </w:pPr>
      <w:r>
        <w:tab/>
      </w:r>
      <w:r w:rsidR="009E2270" w:rsidRPr="00D47570">
        <w:rPr>
          <w:b/>
        </w:rPr>
        <w:t>Complaint about a professional in a partner agency</w:t>
      </w:r>
    </w:p>
    <w:p w14:paraId="47B1BF68" w14:textId="5E92132C" w:rsidR="009E2270" w:rsidRDefault="009E2270" w:rsidP="009E2270">
      <w:pPr>
        <w:ind w:left="720" w:hanging="720"/>
      </w:pPr>
      <w:r>
        <w:t>13.4</w:t>
      </w:r>
      <w:r w:rsidR="00D47570">
        <w:tab/>
      </w:r>
      <w:r>
        <w:t xml:space="preserve">The complainant will be redirected to the manager of the </w:t>
      </w:r>
      <w:proofErr w:type="gramStart"/>
      <w:r>
        <w:t>particular agency</w:t>
      </w:r>
      <w:proofErr w:type="gramEnd"/>
      <w:r>
        <w:t xml:space="preserve"> involved.</w:t>
      </w:r>
    </w:p>
    <w:p w14:paraId="3439DBC7" w14:textId="2D7A5FED" w:rsidR="009E2270" w:rsidRPr="00D47570" w:rsidRDefault="00D47570" w:rsidP="009E2270">
      <w:pPr>
        <w:ind w:left="720" w:hanging="720"/>
        <w:rPr>
          <w:b/>
        </w:rPr>
      </w:pPr>
      <w:r>
        <w:tab/>
      </w:r>
      <w:r w:rsidR="009E2270" w:rsidRPr="00D47570">
        <w:rPr>
          <w:b/>
        </w:rPr>
        <w:t xml:space="preserve">Complaint about the lack of a </w:t>
      </w:r>
      <w:proofErr w:type="gramStart"/>
      <w:r w:rsidR="009E2270" w:rsidRPr="00D47570">
        <w:rPr>
          <w:b/>
        </w:rPr>
        <w:t>particular aspect</w:t>
      </w:r>
      <w:proofErr w:type="gramEnd"/>
      <w:r w:rsidR="009E2270" w:rsidRPr="00D47570">
        <w:rPr>
          <w:b/>
        </w:rPr>
        <w:t xml:space="preserve"> within the service</w:t>
      </w:r>
    </w:p>
    <w:p w14:paraId="6A422F86" w14:textId="0B285049" w:rsidR="009E2270" w:rsidRDefault="009E2270" w:rsidP="009E2270">
      <w:pPr>
        <w:ind w:left="720" w:hanging="720"/>
      </w:pPr>
      <w:r>
        <w:t>13.5</w:t>
      </w:r>
      <w:r w:rsidR="00D47570">
        <w:tab/>
      </w:r>
      <w:r>
        <w:t xml:space="preserve">If the complaint is of an educational nature, it should be responded to by the service manager and the nominated person of the provider (if required). </w:t>
      </w:r>
      <w:r w:rsidR="00D47570">
        <w:t xml:space="preserve"> </w:t>
      </w:r>
      <w:r>
        <w:t>If not resolved, the designated officer within the local authority should become involved.</w:t>
      </w:r>
    </w:p>
    <w:p w14:paraId="38FD6FFC" w14:textId="5682C67C" w:rsidR="009E2270" w:rsidRDefault="009E2270" w:rsidP="009E2270">
      <w:pPr>
        <w:ind w:left="720" w:hanging="720"/>
      </w:pPr>
      <w:r>
        <w:t>13.6</w:t>
      </w:r>
      <w:r w:rsidR="00D47570">
        <w:tab/>
      </w:r>
      <w:r>
        <w:t xml:space="preserve">If the complaint concerns an aspect of a service provided by a partner agency, the manager of that agency should be informed and </w:t>
      </w:r>
      <w:r w:rsidR="00D47570">
        <w:t xml:space="preserve">asked </w:t>
      </w:r>
      <w:r>
        <w:t xml:space="preserve">to respond. </w:t>
      </w:r>
      <w:r w:rsidR="00D47570">
        <w:t xml:space="preserve"> </w:t>
      </w:r>
      <w:r>
        <w:t>If the complaint is not resolved the designated officer within the local authority should be informed and expected to intervene.</w:t>
      </w:r>
    </w:p>
    <w:p w14:paraId="4D538221" w14:textId="77777777" w:rsidR="00D47570" w:rsidRDefault="00D47570">
      <w:pPr>
        <w:overflowPunct/>
        <w:autoSpaceDE/>
        <w:autoSpaceDN/>
        <w:adjustRightInd/>
        <w:spacing w:after="0"/>
        <w:textAlignment w:val="auto"/>
      </w:pPr>
      <w:r>
        <w:br w:type="page"/>
      </w:r>
    </w:p>
    <w:p w14:paraId="287731C3" w14:textId="128350EB" w:rsidR="009E2270" w:rsidRDefault="009E2270" w:rsidP="00D47570">
      <w:pPr>
        <w:pStyle w:val="Heading1"/>
      </w:pPr>
      <w:bookmarkStart w:id="30" w:name="_Toc508394936"/>
      <w:r>
        <w:lastRenderedPageBreak/>
        <w:t>14.</w:t>
      </w:r>
      <w:r w:rsidR="00D47570">
        <w:tab/>
      </w:r>
      <w:r>
        <w:t>Changes to the specification</w:t>
      </w:r>
      <w:bookmarkEnd w:id="30"/>
    </w:p>
    <w:p w14:paraId="0A11FC94" w14:textId="3F1A42C6" w:rsidR="009E2270" w:rsidRDefault="009E2270" w:rsidP="009E2270">
      <w:pPr>
        <w:ind w:left="720" w:hanging="720"/>
      </w:pPr>
      <w:r>
        <w:t>14.1</w:t>
      </w:r>
      <w:r w:rsidR="00D47570">
        <w:tab/>
      </w:r>
      <w:r>
        <w:t>Changes should be kept to a minimum and, wherever possible, made and agreed at the annual review meeting.</w:t>
      </w:r>
    </w:p>
    <w:p w14:paraId="585B294C" w14:textId="7E250E9C" w:rsidR="009E2270" w:rsidRDefault="009E2270" w:rsidP="009E2270">
      <w:pPr>
        <w:ind w:left="720" w:hanging="720"/>
      </w:pPr>
      <w:r>
        <w:t>14.2</w:t>
      </w:r>
      <w:r w:rsidR="00D47570">
        <w:tab/>
      </w:r>
      <w:r>
        <w:t xml:space="preserve">If either party wishes to make a change to the terms of the agreement outside of the annual review meeting, a request should be put in writing to the other party. </w:t>
      </w:r>
      <w:r w:rsidR="00D47570">
        <w:t xml:space="preserve"> </w:t>
      </w:r>
      <w:r>
        <w:t xml:space="preserve">The party receiving the request should respond within </w:t>
      </w:r>
      <w:r w:rsidRPr="00D47570">
        <w:rPr>
          <w:i/>
          <w:color w:val="1F497D" w:themeColor="text2"/>
        </w:rPr>
        <w:t>(agree number of working days or weeks)</w:t>
      </w:r>
      <w:r>
        <w:t xml:space="preserve"> either agreeing to the proposed change or suggesting a date for a meeting to discuss the proposal.</w:t>
      </w:r>
    </w:p>
    <w:p w14:paraId="50736035" w14:textId="1DA3B18F" w:rsidR="009E2270" w:rsidRDefault="009E2270" w:rsidP="009E2270">
      <w:pPr>
        <w:ind w:left="720" w:hanging="720"/>
      </w:pPr>
      <w:r>
        <w:t>14.3</w:t>
      </w:r>
      <w:r w:rsidR="00D47570">
        <w:tab/>
      </w:r>
      <w:r>
        <w:t>Any agreed changes should be noted, signed and dated as an addendum to this service level agreement.</w:t>
      </w:r>
    </w:p>
    <w:p w14:paraId="267B1847" w14:textId="3AB606A3" w:rsidR="00D47570" w:rsidRDefault="00D47570" w:rsidP="00D47570">
      <w:pPr>
        <w:pStyle w:val="Heading1"/>
      </w:pPr>
      <w:bookmarkStart w:id="31" w:name="_Toc508394937"/>
      <w:r>
        <w:t xml:space="preserve">15. </w:t>
      </w:r>
      <w:r w:rsidR="003E793D">
        <w:tab/>
      </w:r>
      <w:r>
        <w:t>Signatories</w:t>
      </w:r>
      <w:bookmarkEnd w:id="31"/>
    </w:p>
    <w:p w14:paraId="359172CD" w14:textId="566784C8" w:rsidR="00D47570" w:rsidRDefault="00D47570" w:rsidP="00D47570">
      <w:pPr>
        <w:ind w:left="720" w:hanging="720"/>
        <w:rPr>
          <w:i/>
          <w:color w:val="1F497D" w:themeColor="text2"/>
        </w:rPr>
      </w:pPr>
      <w:r>
        <w:t xml:space="preserve">On behalf of </w:t>
      </w:r>
      <w:r w:rsidRPr="00D47570">
        <w:rPr>
          <w:i/>
          <w:color w:val="1F497D" w:themeColor="text2"/>
        </w:rPr>
        <w:t>(insert name of provider)</w:t>
      </w:r>
    </w:p>
    <w:tbl>
      <w:tblPr>
        <w:tblStyle w:val="TableGrid"/>
        <w:tblW w:w="0" w:type="auto"/>
        <w:tblInd w:w="-5" w:type="dxa"/>
        <w:tblLook w:val="04A0" w:firstRow="1" w:lastRow="0" w:firstColumn="1" w:lastColumn="0" w:noHBand="0" w:noVBand="1"/>
      </w:tblPr>
      <w:tblGrid>
        <w:gridCol w:w="1260"/>
        <w:gridCol w:w="3249"/>
        <w:gridCol w:w="891"/>
        <w:gridCol w:w="3619"/>
      </w:tblGrid>
      <w:tr w:rsidR="00D47570" w14:paraId="0A1BE39B" w14:textId="77777777" w:rsidTr="00D47570">
        <w:tc>
          <w:tcPr>
            <w:tcW w:w="1260" w:type="dxa"/>
          </w:tcPr>
          <w:p w14:paraId="0C3C6DF7" w14:textId="54D5A09A" w:rsidR="00D47570" w:rsidRDefault="00D47570" w:rsidP="00D47570">
            <w:pPr>
              <w:jc w:val="right"/>
            </w:pPr>
            <w:r>
              <w:t>Name:</w:t>
            </w:r>
          </w:p>
        </w:tc>
        <w:tc>
          <w:tcPr>
            <w:tcW w:w="3249" w:type="dxa"/>
          </w:tcPr>
          <w:p w14:paraId="055349EB" w14:textId="77777777" w:rsidR="00D47570" w:rsidRDefault="00D47570" w:rsidP="00D47570">
            <w:pPr>
              <w:jc w:val="right"/>
            </w:pPr>
          </w:p>
        </w:tc>
        <w:tc>
          <w:tcPr>
            <w:tcW w:w="891" w:type="dxa"/>
          </w:tcPr>
          <w:p w14:paraId="67475DC9" w14:textId="41F93289" w:rsidR="00D47570" w:rsidRDefault="00D47570" w:rsidP="00D47570">
            <w:pPr>
              <w:jc w:val="right"/>
            </w:pPr>
            <w:r>
              <w:t>Role:</w:t>
            </w:r>
          </w:p>
        </w:tc>
        <w:tc>
          <w:tcPr>
            <w:tcW w:w="3619" w:type="dxa"/>
          </w:tcPr>
          <w:p w14:paraId="37E5E8AC" w14:textId="77777777" w:rsidR="00D47570" w:rsidRDefault="00D47570" w:rsidP="00D47570"/>
        </w:tc>
      </w:tr>
      <w:tr w:rsidR="00D47570" w14:paraId="3E9B5A85" w14:textId="77777777" w:rsidTr="00D47570">
        <w:tc>
          <w:tcPr>
            <w:tcW w:w="1260" w:type="dxa"/>
          </w:tcPr>
          <w:p w14:paraId="6AF771F8" w14:textId="229569EA" w:rsidR="00D47570" w:rsidRDefault="00D47570" w:rsidP="00D47570">
            <w:pPr>
              <w:jc w:val="right"/>
            </w:pPr>
            <w:r>
              <w:t>Signature:</w:t>
            </w:r>
          </w:p>
        </w:tc>
        <w:tc>
          <w:tcPr>
            <w:tcW w:w="3249" w:type="dxa"/>
          </w:tcPr>
          <w:p w14:paraId="31DC2DEE" w14:textId="77777777" w:rsidR="00D47570" w:rsidRDefault="00D47570" w:rsidP="00D47570">
            <w:pPr>
              <w:jc w:val="right"/>
            </w:pPr>
          </w:p>
        </w:tc>
        <w:tc>
          <w:tcPr>
            <w:tcW w:w="891" w:type="dxa"/>
          </w:tcPr>
          <w:p w14:paraId="66DAE098" w14:textId="577DA957" w:rsidR="00D47570" w:rsidRDefault="00D47570" w:rsidP="00D47570">
            <w:pPr>
              <w:jc w:val="right"/>
            </w:pPr>
            <w:r>
              <w:t>Date:</w:t>
            </w:r>
          </w:p>
        </w:tc>
        <w:tc>
          <w:tcPr>
            <w:tcW w:w="3619" w:type="dxa"/>
          </w:tcPr>
          <w:p w14:paraId="75E71EF4" w14:textId="77777777" w:rsidR="00D47570" w:rsidRDefault="00D47570" w:rsidP="00D47570"/>
        </w:tc>
      </w:tr>
    </w:tbl>
    <w:p w14:paraId="242D2036" w14:textId="77777777" w:rsidR="00D47570" w:rsidRDefault="00D47570" w:rsidP="00D47570">
      <w:pPr>
        <w:ind w:left="720" w:hanging="720"/>
      </w:pPr>
    </w:p>
    <w:p w14:paraId="51980995" w14:textId="7EDFAD19" w:rsidR="00D47570" w:rsidRPr="00D47570" w:rsidRDefault="00D47570" w:rsidP="00D47570">
      <w:pPr>
        <w:ind w:left="720" w:hanging="720"/>
        <w:rPr>
          <w:i/>
        </w:rPr>
      </w:pPr>
      <w:r w:rsidRPr="00D47570">
        <w:t xml:space="preserve">On behalf of </w:t>
      </w:r>
      <w:r w:rsidRPr="00D47570">
        <w:rPr>
          <w:i/>
          <w:color w:val="1F497D" w:themeColor="text2"/>
        </w:rPr>
        <w:t>(insert name of service)</w:t>
      </w:r>
    </w:p>
    <w:tbl>
      <w:tblPr>
        <w:tblStyle w:val="TableGrid"/>
        <w:tblW w:w="0" w:type="auto"/>
        <w:tblInd w:w="-5" w:type="dxa"/>
        <w:tblLook w:val="04A0" w:firstRow="1" w:lastRow="0" w:firstColumn="1" w:lastColumn="0" w:noHBand="0" w:noVBand="1"/>
      </w:tblPr>
      <w:tblGrid>
        <w:gridCol w:w="1260"/>
        <w:gridCol w:w="3249"/>
        <w:gridCol w:w="891"/>
        <w:gridCol w:w="3619"/>
      </w:tblGrid>
      <w:tr w:rsidR="00D47570" w:rsidRPr="00D47570" w14:paraId="62BD0371" w14:textId="77777777" w:rsidTr="000444AA">
        <w:tc>
          <w:tcPr>
            <w:tcW w:w="1260" w:type="dxa"/>
          </w:tcPr>
          <w:p w14:paraId="50B471FE" w14:textId="77777777" w:rsidR="00D47570" w:rsidRPr="00D47570" w:rsidRDefault="00D47570" w:rsidP="00D47570">
            <w:pPr>
              <w:ind w:left="720" w:hanging="720"/>
            </w:pPr>
            <w:r w:rsidRPr="00D47570">
              <w:t>Name:</w:t>
            </w:r>
          </w:p>
        </w:tc>
        <w:tc>
          <w:tcPr>
            <w:tcW w:w="3249" w:type="dxa"/>
          </w:tcPr>
          <w:p w14:paraId="35860773" w14:textId="77777777" w:rsidR="00D47570" w:rsidRPr="00D47570" w:rsidRDefault="00D47570" w:rsidP="00D47570">
            <w:pPr>
              <w:ind w:left="720" w:hanging="720"/>
            </w:pPr>
          </w:p>
        </w:tc>
        <w:tc>
          <w:tcPr>
            <w:tcW w:w="891" w:type="dxa"/>
          </w:tcPr>
          <w:p w14:paraId="71D88903" w14:textId="77777777" w:rsidR="00D47570" w:rsidRPr="00D47570" w:rsidRDefault="00D47570" w:rsidP="00D47570">
            <w:pPr>
              <w:ind w:left="720" w:hanging="720"/>
            </w:pPr>
            <w:r w:rsidRPr="00D47570">
              <w:t>Role:</w:t>
            </w:r>
          </w:p>
        </w:tc>
        <w:tc>
          <w:tcPr>
            <w:tcW w:w="3619" w:type="dxa"/>
          </w:tcPr>
          <w:p w14:paraId="1B0D27CF" w14:textId="77777777" w:rsidR="00D47570" w:rsidRPr="00D47570" w:rsidRDefault="00D47570" w:rsidP="00D47570">
            <w:pPr>
              <w:ind w:left="720" w:hanging="720"/>
            </w:pPr>
          </w:p>
        </w:tc>
      </w:tr>
      <w:tr w:rsidR="00D47570" w:rsidRPr="00D47570" w14:paraId="13629880" w14:textId="77777777" w:rsidTr="000444AA">
        <w:tc>
          <w:tcPr>
            <w:tcW w:w="1260" w:type="dxa"/>
          </w:tcPr>
          <w:p w14:paraId="0839FEB0" w14:textId="77777777" w:rsidR="00D47570" w:rsidRPr="00D47570" w:rsidRDefault="00D47570" w:rsidP="00D47570">
            <w:pPr>
              <w:ind w:left="720" w:hanging="720"/>
            </w:pPr>
            <w:r w:rsidRPr="00D47570">
              <w:t>Signature:</w:t>
            </w:r>
          </w:p>
        </w:tc>
        <w:tc>
          <w:tcPr>
            <w:tcW w:w="3249" w:type="dxa"/>
          </w:tcPr>
          <w:p w14:paraId="33EC6A59" w14:textId="77777777" w:rsidR="00D47570" w:rsidRPr="00D47570" w:rsidRDefault="00D47570" w:rsidP="00D47570">
            <w:pPr>
              <w:ind w:left="720" w:hanging="720"/>
            </w:pPr>
          </w:p>
        </w:tc>
        <w:tc>
          <w:tcPr>
            <w:tcW w:w="891" w:type="dxa"/>
          </w:tcPr>
          <w:p w14:paraId="0FB8ABF5" w14:textId="77777777" w:rsidR="00D47570" w:rsidRPr="00D47570" w:rsidRDefault="00D47570" w:rsidP="00D47570">
            <w:pPr>
              <w:ind w:left="720" w:hanging="720"/>
            </w:pPr>
            <w:r w:rsidRPr="00D47570">
              <w:t>Date:</w:t>
            </w:r>
          </w:p>
        </w:tc>
        <w:tc>
          <w:tcPr>
            <w:tcW w:w="3619" w:type="dxa"/>
          </w:tcPr>
          <w:p w14:paraId="3AA97E64" w14:textId="77777777" w:rsidR="00D47570" w:rsidRPr="00D47570" w:rsidRDefault="00D47570" w:rsidP="00D47570">
            <w:pPr>
              <w:ind w:left="720" w:hanging="720"/>
            </w:pPr>
          </w:p>
        </w:tc>
      </w:tr>
    </w:tbl>
    <w:p w14:paraId="488115A1" w14:textId="3E076AC8" w:rsidR="00D47570" w:rsidRDefault="00D47570" w:rsidP="00D47570">
      <w:pPr>
        <w:ind w:left="720" w:hanging="720"/>
      </w:pPr>
    </w:p>
    <w:p w14:paraId="3D9853D2" w14:textId="4F3F41BB" w:rsidR="00D47570" w:rsidRDefault="00D47570">
      <w:pPr>
        <w:overflowPunct/>
        <w:autoSpaceDE/>
        <w:autoSpaceDN/>
        <w:adjustRightInd/>
        <w:spacing w:after="0"/>
        <w:textAlignment w:val="auto"/>
      </w:pPr>
      <w:r>
        <w:br w:type="page"/>
      </w:r>
    </w:p>
    <w:p w14:paraId="0F716D66" w14:textId="2B2FB0D4" w:rsidR="00D47570" w:rsidRDefault="00D47570" w:rsidP="00D47570">
      <w:pPr>
        <w:pStyle w:val="Heading1"/>
      </w:pPr>
      <w:bookmarkStart w:id="32" w:name="_Toc508394938"/>
      <w:r>
        <w:lastRenderedPageBreak/>
        <w:t>Appendix 1:</w:t>
      </w:r>
      <w:r>
        <w:tab/>
        <w:t>Eligibility Criteria</w:t>
      </w:r>
      <w:bookmarkEnd w:id="32"/>
    </w:p>
    <w:p w14:paraId="4E57BBC4" w14:textId="304B245A" w:rsidR="00D47570" w:rsidRPr="000444AA" w:rsidRDefault="00D47570" w:rsidP="00D47570">
      <w:pPr>
        <w:rPr>
          <w:i/>
          <w:color w:val="1F497D" w:themeColor="text2"/>
        </w:rPr>
      </w:pPr>
      <w:r w:rsidRPr="000444AA">
        <w:rPr>
          <w:i/>
          <w:color w:val="1F497D" w:themeColor="text2"/>
        </w:rPr>
        <w:t xml:space="preserve">Set out eligibility criteria. Many services use the </w:t>
      </w:r>
      <w:r w:rsidR="000444AA">
        <w:rPr>
          <w:i/>
          <w:color w:val="1F497D" w:themeColor="text2"/>
        </w:rPr>
        <w:t>El</w:t>
      </w:r>
      <w:r w:rsidRPr="000444AA">
        <w:rPr>
          <w:i/>
          <w:color w:val="1F497D" w:themeColor="text2"/>
        </w:rPr>
        <w:t xml:space="preserve">igibility </w:t>
      </w:r>
      <w:r w:rsidR="000444AA">
        <w:rPr>
          <w:i/>
          <w:color w:val="1F497D" w:themeColor="text2"/>
        </w:rPr>
        <w:t>F</w:t>
      </w:r>
      <w:r w:rsidRPr="000444AA">
        <w:rPr>
          <w:i/>
          <w:color w:val="1F497D" w:themeColor="text2"/>
        </w:rPr>
        <w:t>ramework developed by the National Sensory Impairment Partnership and can extract information from this document.</w:t>
      </w:r>
      <w:r w:rsidR="000444AA">
        <w:rPr>
          <w:rStyle w:val="FootnoteReference"/>
          <w:i/>
          <w:color w:val="1F497D" w:themeColor="text2"/>
        </w:rPr>
        <w:footnoteReference w:id="10"/>
      </w:r>
      <w:r w:rsidRPr="000444AA">
        <w:rPr>
          <w:i/>
          <w:color w:val="1F497D" w:themeColor="text2"/>
        </w:rPr>
        <w:t xml:space="preserve"> </w:t>
      </w:r>
    </w:p>
    <w:p w14:paraId="07F89652" w14:textId="77777777" w:rsidR="000444AA" w:rsidRDefault="000444AA">
      <w:pPr>
        <w:overflowPunct/>
        <w:autoSpaceDE/>
        <w:autoSpaceDN/>
        <w:adjustRightInd/>
        <w:spacing w:after="0"/>
        <w:textAlignment w:val="auto"/>
      </w:pPr>
      <w:r>
        <w:br w:type="page"/>
      </w:r>
    </w:p>
    <w:p w14:paraId="25F4441A" w14:textId="17BACB3A" w:rsidR="00D47570" w:rsidRDefault="00D47570" w:rsidP="000444AA">
      <w:pPr>
        <w:pStyle w:val="Heading1"/>
      </w:pPr>
      <w:bookmarkStart w:id="33" w:name="_Toc508394939"/>
      <w:r>
        <w:lastRenderedPageBreak/>
        <w:t>Appendix 2:</w:t>
      </w:r>
      <w:r w:rsidR="000444AA">
        <w:tab/>
      </w:r>
      <w:r>
        <w:t>Services provided directly to deaf children and their parents/carers</w:t>
      </w:r>
      <w:bookmarkEnd w:id="33"/>
    </w:p>
    <w:p w14:paraId="49933F91" w14:textId="5F3FA012" w:rsidR="00D47570" w:rsidRPr="000444AA" w:rsidRDefault="00D47570" w:rsidP="000444AA">
      <w:pPr>
        <w:rPr>
          <w:i/>
          <w:color w:val="1F497D" w:themeColor="text2"/>
        </w:rPr>
      </w:pPr>
      <w:r w:rsidRPr="000444AA">
        <w:rPr>
          <w:i/>
          <w:color w:val="1F497D" w:themeColor="text2"/>
        </w:rPr>
        <w:t xml:space="preserve">(Note: Most direct services to children and parents/carers are most likely to be focussed on those aged 0–3 years and older children diagnosed with an acquired hearing loss. </w:t>
      </w:r>
      <w:r w:rsidR="000444AA">
        <w:rPr>
          <w:i/>
          <w:color w:val="1F497D" w:themeColor="text2"/>
        </w:rPr>
        <w:t xml:space="preserve"> </w:t>
      </w:r>
      <w:r w:rsidRPr="000444AA">
        <w:rPr>
          <w:i/>
          <w:color w:val="1F497D" w:themeColor="text2"/>
        </w:rPr>
        <w:t>The list specified below is not exhaustive</w:t>
      </w:r>
      <w:r w:rsidR="000444AA">
        <w:rPr>
          <w:i/>
          <w:color w:val="1F497D" w:themeColor="text2"/>
        </w:rPr>
        <w:t xml:space="preserve">.  </w:t>
      </w:r>
      <w:proofErr w:type="spellStart"/>
      <w:r w:rsidRPr="000444AA">
        <w:rPr>
          <w:i/>
          <w:color w:val="1F497D" w:themeColor="text2"/>
        </w:rPr>
        <w:t>LAs</w:t>
      </w:r>
      <w:proofErr w:type="spellEnd"/>
      <w:r w:rsidRPr="000444AA">
        <w:rPr>
          <w:i/>
          <w:color w:val="1F497D" w:themeColor="text2"/>
        </w:rPr>
        <w:t xml:space="preserve"> may wish to amend to reflect local circumstances)</w:t>
      </w:r>
      <w:r w:rsidR="000444AA">
        <w:rPr>
          <w:i/>
          <w:color w:val="1F497D" w:themeColor="text2"/>
        </w:rPr>
        <w:t>.</w:t>
      </w:r>
    </w:p>
    <w:p w14:paraId="115250F3" w14:textId="77777777" w:rsidR="00D47570" w:rsidRPr="000444AA" w:rsidRDefault="00D47570" w:rsidP="00D47570">
      <w:pPr>
        <w:ind w:left="720" w:hanging="720"/>
        <w:rPr>
          <w:b/>
        </w:rPr>
      </w:pPr>
      <w:r w:rsidRPr="000444AA">
        <w:rPr>
          <w:b/>
        </w:rPr>
        <w:t>Services to parents/cares of children in their early years include:</w:t>
      </w:r>
    </w:p>
    <w:p w14:paraId="57F414C5" w14:textId="1F68598F" w:rsidR="00D47570" w:rsidRDefault="000444AA" w:rsidP="000444AA">
      <w:pPr>
        <w:ind w:left="360" w:hanging="360"/>
      </w:pPr>
      <w:r>
        <w:t>a)</w:t>
      </w:r>
      <w:r>
        <w:tab/>
      </w:r>
      <w:r w:rsidR="00D47570">
        <w:t xml:space="preserve">offering </w:t>
      </w:r>
      <w:proofErr w:type="gramStart"/>
      <w:r w:rsidR="00D47570">
        <w:t>families</w:t>
      </w:r>
      <w:proofErr w:type="gramEnd"/>
      <w:r w:rsidR="00D47570">
        <w:t xml:space="preserve"> a visit within 2 days of confirmation of a hearing loss, to comply with the government standards for the new born hearing screen programme. This initial contact will inform parents about the support offered by the service and how they can help their child or young person and answer any questions the family may have. The timing of the first visit is to be agreed with the parent and would normally be undertaken within ten working days of the referral.</w:t>
      </w:r>
    </w:p>
    <w:p w14:paraId="49CDBFA7" w14:textId="0BBCA1E4" w:rsidR="00D47570" w:rsidRDefault="000444AA" w:rsidP="000444AA">
      <w:pPr>
        <w:ind w:left="360" w:hanging="360"/>
      </w:pPr>
      <w:r>
        <w:t>b)</w:t>
      </w:r>
      <w:r>
        <w:tab/>
      </w:r>
      <w:r w:rsidR="00D47570">
        <w:t xml:space="preserve">early support, including regular visits (expected frequency could be stated as a minimum), for those children and their families following diagnosis of a hearing loss with a </w:t>
      </w:r>
      <w:proofErr w:type="gramStart"/>
      <w:r w:rsidR="00D47570">
        <w:t>particular focus</w:t>
      </w:r>
      <w:proofErr w:type="gramEnd"/>
      <w:r w:rsidR="00D47570">
        <w:t xml:space="preserve"> on developing the child’s language and communication</w:t>
      </w:r>
    </w:p>
    <w:p w14:paraId="753E4DB2" w14:textId="168437A2" w:rsidR="00D47570" w:rsidRDefault="000444AA" w:rsidP="000444AA">
      <w:pPr>
        <w:ind w:left="360" w:hanging="360"/>
      </w:pPr>
      <w:r>
        <w:t>c)</w:t>
      </w:r>
      <w:r>
        <w:tab/>
      </w:r>
      <w:r w:rsidR="00D47570">
        <w:t>provision of impartial information covering the range of different communication methods and technological solutions that are available so that families can make informed decisions</w:t>
      </w:r>
    </w:p>
    <w:p w14:paraId="7237924F" w14:textId="4149226C" w:rsidR="00D47570" w:rsidRDefault="000444AA" w:rsidP="000444AA">
      <w:pPr>
        <w:ind w:left="360" w:hanging="360"/>
      </w:pPr>
      <w:r>
        <w:t>d)</w:t>
      </w:r>
      <w:r>
        <w:tab/>
      </w:r>
      <w:r w:rsidR="00D47570">
        <w:t>advising on the use and maintenance of technological aids</w:t>
      </w:r>
    </w:p>
    <w:p w14:paraId="58F4C939" w14:textId="608FDCEB" w:rsidR="00D47570" w:rsidRDefault="000444AA" w:rsidP="000444AA">
      <w:pPr>
        <w:ind w:left="360" w:hanging="360"/>
      </w:pPr>
      <w:r>
        <w:t>e)</w:t>
      </w:r>
      <w:r>
        <w:tab/>
      </w:r>
      <w:r w:rsidR="00D47570">
        <w:t>provision of radio aids</w:t>
      </w:r>
    </w:p>
    <w:p w14:paraId="41D87888" w14:textId="72676EAC" w:rsidR="00D47570" w:rsidRDefault="000444AA" w:rsidP="000444AA">
      <w:pPr>
        <w:ind w:left="360" w:hanging="360"/>
      </w:pPr>
      <w:r>
        <w:t>f)</w:t>
      </w:r>
      <w:r>
        <w:tab/>
      </w:r>
      <w:r w:rsidR="00D47570">
        <w:t xml:space="preserve">provision of opportunities and/or information about opportunities for families of deaf children to </w:t>
      </w:r>
      <w:proofErr w:type="gramStart"/>
      <w:r w:rsidR="00D47570">
        <w:t>meet together</w:t>
      </w:r>
      <w:proofErr w:type="gramEnd"/>
    </w:p>
    <w:p w14:paraId="2894D7AB" w14:textId="4938484F" w:rsidR="00D47570" w:rsidRDefault="000444AA" w:rsidP="000444AA">
      <w:pPr>
        <w:ind w:left="360" w:hanging="360"/>
      </w:pPr>
      <w:r>
        <w:t>g)</w:t>
      </w:r>
      <w:r>
        <w:tab/>
      </w:r>
      <w:r w:rsidR="00D47570">
        <w:t xml:space="preserve">signposting or providing information factsheets on </w:t>
      </w:r>
      <w:proofErr w:type="gramStart"/>
      <w:r w:rsidR="00D47570">
        <w:t>particular aspects</w:t>
      </w:r>
      <w:proofErr w:type="gramEnd"/>
      <w:r w:rsidR="00D47570">
        <w:t xml:space="preserve"> of deafness or interventions such as language development, cochlear implants, etc</w:t>
      </w:r>
    </w:p>
    <w:p w14:paraId="712281ED" w14:textId="7001DF5A" w:rsidR="00D47570" w:rsidRDefault="000444AA" w:rsidP="000444AA">
      <w:pPr>
        <w:ind w:left="360" w:hanging="360"/>
      </w:pPr>
      <w:r>
        <w:t>h)</w:t>
      </w:r>
      <w:r>
        <w:tab/>
      </w:r>
      <w:r w:rsidR="00D47570">
        <w:t xml:space="preserve">supporting the start of an early years setting  </w:t>
      </w:r>
    </w:p>
    <w:p w14:paraId="53DF53E3" w14:textId="1F2C82A7" w:rsidR="00D47570" w:rsidRPr="000444AA" w:rsidRDefault="000444AA" w:rsidP="000444AA">
      <w:pPr>
        <w:ind w:left="360" w:hanging="360"/>
        <w:rPr>
          <w:i/>
          <w:color w:val="1F497D" w:themeColor="text2"/>
        </w:rPr>
      </w:pPr>
      <w:proofErr w:type="spellStart"/>
      <w:r w:rsidRPr="000444AA">
        <w:rPr>
          <w:i/>
          <w:color w:val="1F497D" w:themeColor="text2"/>
        </w:rPr>
        <w:t>i</w:t>
      </w:r>
      <w:proofErr w:type="spellEnd"/>
      <w:r w:rsidRPr="000444AA">
        <w:rPr>
          <w:i/>
          <w:color w:val="1F497D" w:themeColor="text2"/>
        </w:rPr>
        <w:t>)</w:t>
      </w:r>
      <w:r w:rsidRPr="000444AA">
        <w:rPr>
          <w:i/>
          <w:color w:val="1F497D" w:themeColor="text2"/>
        </w:rPr>
        <w:tab/>
      </w:r>
      <w:r w:rsidR="00D47570" w:rsidRPr="000444AA">
        <w:rPr>
          <w:i/>
          <w:color w:val="1F497D" w:themeColor="text2"/>
        </w:rPr>
        <w:t>add any further core services that are provided by your service</w:t>
      </w:r>
    </w:p>
    <w:p w14:paraId="1944C0E8" w14:textId="77777777" w:rsidR="00D47570" w:rsidRPr="000444AA" w:rsidRDefault="00D47570" w:rsidP="000444AA">
      <w:pPr>
        <w:rPr>
          <w:i/>
          <w:color w:val="1F497D" w:themeColor="text2"/>
        </w:rPr>
      </w:pPr>
      <w:r>
        <w:t xml:space="preserve">After the initial assessment in the early years, the team member from the service and the families will draw up an action plan indicating the type of work to be undertaken; the frequency of visits; intended outcomes with time-scales; parental involvement and review dates </w:t>
      </w:r>
      <w:r w:rsidRPr="000444AA">
        <w:rPr>
          <w:i/>
          <w:color w:val="1F497D" w:themeColor="text2"/>
        </w:rPr>
        <w:t>(at least 6 monthly but should be agreed locally).</w:t>
      </w:r>
    </w:p>
    <w:p w14:paraId="5F822282" w14:textId="77777777" w:rsidR="00D47570" w:rsidRPr="000444AA" w:rsidRDefault="00D47570" w:rsidP="00D47570">
      <w:pPr>
        <w:ind w:left="720" w:hanging="720"/>
        <w:rPr>
          <w:b/>
        </w:rPr>
      </w:pPr>
      <w:r w:rsidRPr="000444AA">
        <w:rPr>
          <w:b/>
        </w:rPr>
        <w:t>Services to parents of older children diagnosed with an acquired hearing loss:</w:t>
      </w:r>
    </w:p>
    <w:p w14:paraId="3530BD1E" w14:textId="7789B5D9" w:rsidR="00D47570" w:rsidRDefault="00D47570" w:rsidP="000444AA">
      <w:r>
        <w:t xml:space="preserve">The service will contact families and (where relevant) education settings within five working days of a notification of a diagnosis of a hearing loss. The timing of the first visit is to be agreed with the parent/setting and would normally be undertaken within ten working days of the notification. The visit will: </w:t>
      </w:r>
    </w:p>
    <w:p w14:paraId="29D4027D" w14:textId="56B07DA0" w:rsidR="00D47570" w:rsidRDefault="000444AA" w:rsidP="000444AA">
      <w:pPr>
        <w:ind w:left="360" w:hanging="360"/>
      </w:pPr>
      <w:r>
        <w:t>a)</w:t>
      </w:r>
      <w:r>
        <w:tab/>
      </w:r>
      <w:r w:rsidR="00D47570">
        <w:t xml:space="preserve">explain what support is available to access education </w:t>
      </w:r>
    </w:p>
    <w:p w14:paraId="4570400A" w14:textId="2B591620" w:rsidR="00D47570" w:rsidRDefault="000444AA" w:rsidP="000444AA">
      <w:pPr>
        <w:ind w:left="360" w:hanging="360"/>
      </w:pPr>
      <w:r>
        <w:t>b)</w:t>
      </w:r>
      <w:r>
        <w:tab/>
      </w:r>
      <w:r w:rsidR="00D47570">
        <w:t xml:space="preserve">explain the sensory loss and its implications </w:t>
      </w:r>
    </w:p>
    <w:p w14:paraId="7E55962C" w14:textId="54B1D1A3" w:rsidR="00D47570" w:rsidRDefault="000444AA" w:rsidP="000444AA">
      <w:pPr>
        <w:ind w:left="360" w:hanging="360"/>
      </w:pPr>
      <w:r>
        <w:t>c)</w:t>
      </w:r>
      <w:r>
        <w:tab/>
      </w:r>
      <w:r w:rsidR="00D47570">
        <w:t xml:space="preserve">(where relevant) explain to the education setting what it can do to ensure the child or young person is included and makes progress </w:t>
      </w:r>
    </w:p>
    <w:p w14:paraId="346F0E52" w14:textId="64FF86FC" w:rsidR="00D47570" w:rsidRDefault="000444AA" w:rsidP="000444AA">
      <w:pPr>
        <w:ind w:left="360" w:hanging="360"/>
      </w:pPr>
      <w:r>
        <w:t>d)</w:t>
      </w:r>
      <w:r>
        <w:tab/>
      </w:r>
      <w:r w:rsidR="00D47570">
        <w:t xml:space="preserve">answer any questions parents and staff in the education setting have </w:t>
      </w:r>
    </w:p>
    <w:p w14:paraId="4762B9C8" w14:textId="5C2B8A0F" w:rsidR="00D47570" w:rsidRDefault="00D47570" w:rsidP="00D47570">
      <w:pPr>
        <w:ind w:left="720" w:hanging="720"/>
      </w:pPr>
      <w:r>
        <w:t xml:space="preserve">Thereafter services will be provided in accordance with the </w:t>
      </w:r>
      <w:r w:rsidR="000444AA">
        <w:t>E</w:t>
      </w:r>
      <w:r>
        <w:t xml:space="preserve">ligibility </w:t>
      </w:r>
      <w:r w:rsidR="000444AA">
        <w:t>C</w:t>
      </w:r>
      <w:r>
        <w:t>r</w:t>
      </w:r>
      <w:r w:rsidR="000444AA">
        <w:t xml:space="preserve">iteria </w:t>
      </w:r>
      <w:r>
        <w:t>set out in</w:t>
      </w:r>
      <w:r w:rsidR="000444AA">
        <w:t xml:space="preserve"> Appendix 1.</w:t>
      </w:r>
    </w:p>
    <w:p w14:paraId="317E1908" w14:textId="79887060" w:rsidR="000444AA" w:rsidRDefault="000444AA">
      <w:pPr>
        <w:overflowPunct/>
        <w:autoSpaceDE/>
        <w:autoSpaceDN/>
        <w:adjustRightInd/>
        <w:spacing w:after="0"/>
        <w:textAlignment w:val="auto"/>
      </w:pPr>
      <w:r>
        <w:br w:type="page"/>
      </w:r>
    </w:p>
    <w:p w14:paraId="1C6EFD02" w14:textId="2E0CA665" w:rsidR="00D47570" w:rsidRDefault="00D47570" w:rsidP="000444AA">
      <w:pPr>
        <w:pStyle w:val="Heading1"/>
      </w:pPr>
      <w:bookmarkStart w:id="34" w:name="_Toc508394940"/>
      <w:r>
        <w:lastRenderedPageBreak/>
        <w:t>Appendix 3:</w:t>
      </w:r>
      <w:r w:rsidR="000444AA">
        <w:tab/>
      </w:r>
      <w:r>
        <w:t>Services to education establishments</w:t>
      </w:r>
      <w:bookmarkEnd w:id="34"/>
      <w:r>
        <w:t xml:space="preserve"> </w:t>
      </w:r>
    </w:p>
    <w:p w14:paraId="63A162B9" w14:textId="70008658" w:rsidR="00D47570" w:rsidRPr="000444AA" w:rsidRDefault="00D47570" w:rsidP="000444AA">
      <w:pPr>
        <w:rPr>
          <w:i/>
          <w:color w:val="1F497D" w:themeColor="text2"/>
        </w:rPr>
      </w:pPr>
      <w:r w:rsidRPr="000444AA">
        <w:rPr>
          <w:i/>
          <w:color w:val="1F497D" w:themeColor="text2"/>
        </w:rPr>
        <w:t xml:space="preserve">(Note: It is suggested that the services provided to education establishments are aligned to the </w:t>
      </w:r>
      <w:r w:rsidR="000444AA" w:rsidRPr="000444AA">
        <w:rPr>
          <w:b/>
          <w:i/>
          <w:color w:val="1F497D" w:themeColor="text2"/>
        </w:rPr>
        <w:t>A</w:t>
      </w:r>
      <w:r w:rsidRPr="000444AA">
        <w:rPr>
          <w:b/>
          <w:i/>
          <w:color w:val="1F497D" w:themeColor="text2"/>
        </w:rPr>
        <w:t>ssess-</w:t>
      </w:r>
      <w:r w:rsidR="000444AA" w:rsidRPr="000444AA">
        <w:rPr>
          <w:b/>
          <w:i/>
          <w:color w:val="1F497D" w:themeColor="text2"/>
        </w:rPr>
        <w:t>P</w:t>
      </w:r>
      <w:r w:rsidRPr="000444AA">
        <w:rPr>
          <w:b/>
          <w:i/>
          <w:color w:val="1F497D" w:themeColor="text2"/>
        </w:rPr>
        <w:t>lan-</w:t>
      </w:r>
      <w:r w:rsidR="000444AA" w:rsidRPr="000444AA">
        <w:rPr>
          <w:b/>
          <w:i/>
          <w:color w:val="1F497D" w:themeColor="text2"/>
        </w:rPr>
        <w:t>D</w:t>
      </w:r>
      <w:r w:rsidRPr="000444AA">
        <w:rPr>
          <w:b/>
          <w:i/>
          <w:color w:val="1F497D" w:themeColor="text2"/>
        </w:rPr>
        <w:t>o-</w:t>
      </w:r>
      <w:r w:rsidR="000444AA" w:rsidRPr="000444AA">
        <w:rPr>
          <w:b/>
          <w:i/>
          <w:color w:val="1F497D" w:themeColor="text2"/>
        </w:rPr>
        <w:t>R</w:t>
      </w:r>
      <w:r w:rsidRPr="000444AA">
        <w:rPr>
          <w:b/>
          <w:i/>
          <w:color w:val="1F497D" w:themeColor="text2"/>
        </w:rPr>
        <w:t>eview</w:t>
      </w:r>
      <w:r w:rsidRPr="000444AA">
        <w:rPr>
          <w:i/>
          <w:color w:val="1F497D" w:themeColor="text2"/>
        </w:rPr>
        <w:t xml:space="preserve"> cycle required by the SEN Code of Practice. </w:t>
      </w:r>
      <w:r w:rsidR="000444AA" w:rsidRPr="000444AA">
        <w:rPr>
          <w:i/>
          <w:color w:val="1F497D" w:themeColor="text2"/>
        </w:rPr>
        <w:t xml:space="preserve"> </w:t>
      </w:r>
      <w:r w:rsidRPr="000444AA">
        <w:rPr>
          <w:i/>
          <w:color w:val="1F497D" w:themeColor="text2"/>
        </w:rPr>
        <w:t>Local authorities may wish to use a different format but the list below attempts to cover most aspects of service provision. Local authorities may wish to expand or amend to reflect local circumstances and budgets)</w:t>
      </w:r>
    </w:p>
    <w:p w14:paraId="695D59D7" w14:textId="77777777" w:rsidR="000444AA" w:rsidRDefault="00D47570" w:rsidP="000444AA">
      <w:r>
        <w:t xml:space="preserve">The service will provide support to education establishments set out in the specification. </w:t>
      </w:r>
      <w:r w:rsidR="000444AA">
        <w:t xml:space="preserve"> </w:t>
      </w:r>
      <w:r>
        <w:t xml:space="preserve">The level of support will largely be determined by </w:t>
      </w:r>
      <w:r w:rsidR="000444AA">
        <w:t>applying the local authority’s E</w:t>
      </w:r>
      <w:r>
        <w:t xml:space="preserve">ligibility </w:t>
      </w:r>
      <w:r w:rsidR="000444AA">
        <w:t>C</w:t>
      </w:r>
      <w:r>
        <w:t>r</w:t>
      </w:r>
      <w:r w:rsidR="000444AA">
        <w:t xml:space="preserve">iteria </w:t>
      </w:r>
      <w:r>
        <w:t>(</w:t>
      </w:r>
      <w:r w:rsidR="000444AA">
        <w:t>S</w:t>
      </w:r>
      <w:r>
        <w:t xml:space="preserve">ee </w:t>
      </w:r>
      <w:r w:rsidR="000444AA">
        <w:t>A</w:t>
      </w:r>
      <w:r>
        <w:t>ppendix 1).</w:t>
      </w:r>
    </w:p>
    <w:p w14:paraId="3F6F7827" w14:textId="77777777" w:rsidR="000444AA" w:rsidRDefault="00D47570" w:rsidP="000444AA">
      <w:r>
        <w:t xml:space="preserve">The service will support education establishments in implementing the </w:t>
      </w:r>
      <w:r w:rsidR="000444AA" w:rsidRPr="000444AA">
        <w:rPr>
          <w:b/>
        </w:rPr>
        <w:t>A</w:t>
      </w:r>
      <w:r w:rsidRPr="000444AA">
        <w:rPr>
          <w:b/>
        </w:rPr>
        <w:t xml:space="preserve">ssess, </w:t>
      </w:r>
      <w:r w:rsidR="000444AA" w:rsidRPr="000444AA">
        <w:rPr>
          <w:b/>
        </w:rPr>
        <w:t>P</w:t>
      </w:r>
      <w:r w:rsidRPr="000444AA">
        <w:rPr>
          <w:b/>
        </w:rPr>
        <w:t xml:space="preserve">lan, </w:t>
      </w:r>
      <w:r w:rsidR="000444AA" w:rsidRPr="000444AA">
        <w:rPr>
          <w:b/>
        </w:rPr>
        <w:t>D</w:t>
      </w:r>
      <w:r w:rsidRPr="000444AA">
        <w:rPr>
          <w:b/>
        </w:rPr>
        <w:t xml:space="preserve">o, </w:t>
      </w:r>
      <w:r w:rsidR="000444AA" w:rsidRPr="000444AA">
        <w:rPr>
          <w:b/>
        </w:rPr>
        <w:t>R</w:t>
      </w:r>
      <w:r w:rsidRPr="000444AA">
        <w:rPr>
          <w:b/>
        </w:rPr>
        <w:t>eview</w:t>
      </w:r>
      <w:r>
        <w:t xml:space="preserve"> cycle required by the SEND Code of Practice. </w:t>
      </w:r>
      <w:r w:rsidR="000444AA">
        <w:t xml:space="preserve"> </w:t>
      </w:r>
    </w:p>
    <w:p w14:paraId="012B97CC" w14:textId="324FEE23" w:rsidR="00D47570" w:rsidRDefault="00D47570" w:rsidP="000444AA">
      <w:r>
        <w:t>The service will also include whole school support. Service to individual establishments will depend on the level of support and needs of the child/young person. The service offered includes:</w:t>
      </w:r>
    </w:p>
    <w:p w14:paraId="25B1AFFE" w14:textId="77777777" w:rsidR="00D47570" w:rsidRPr="000444AA" w:rsidRDefault="00D47570" w:rsidP="00D47570">
      <w:pPr>
        <w:ind w:left="720" w:hanging="720"/>
        <w:rPr>
          <w:b/>
        </w:rPr>
      </w:pPr>
      <w:r w:rsidRPr="000444AA">
        <w:rPr>
          <w:b/>
        </w:rPr>
        <w:t>Assess</w:t>
      </w:r>
    </w:p>
    <w:p w14:paraId="4D95FD84" w14:textId="1C64BCF5" w:rsidR="00D47570" w:rsidRDefault="000444AA" w:rsidP="000444AA">
      <w:pPr>
        <w:ind w:left="360" w:hanging="360"/>
      </w:pPr>
      <w:r>
        <w:t>a)</w:t>
      </w:r>
      <w:r>
        <w:tab/>
      </w:r>
      <w:r w:rsidR="00D47570">
        <w:t>undertaking specialist assessments to identify a better understanding of needs and factors that may be impeding progress</w:t>
      </w:r>
    </w:p>
    <w:p w14:paraId="0E2B9117" w14:textId="502FF5E6" w:rsidR="00D47570" w:rsidRDefault="000444AA" w:rsidP="000444AA">
      <w:pPr>
        <w:ind w:left="360" w:hanging="360"/>
      </w:pPr>
      <w:r>
        <w:t>b)</w:t>
      </w:r>
      <w:r>
        <w:tab/>
      </w:r>
      <w:r w:rsidR="00D47570">
        <w:t>identifying the need for access technology, communication support and required adjustments to listening conditions</w:t>
      </w:r>
    </w:p>
    <w:p w14:paraId="3869D48E" w14:textId="778CB4E5" w:rsidR="00D47570" w:rsidRDefault="000444AA" w:rsidP="000444AA">
      <w:pPr>
        <w:ind w:left="360" w:hanging="360"/>
      </w:pPr>
      <w:r>
        <w:t>c)</w:t>
      </w:r>
      <w:r>
        <w:tab/>
      </w:r>
      <w:r w:rsidR="00D47570">
        <w:t>identifying support needed to meet any specific subject requirements</w:t>
      </w:r>
    </w:p>
    <w:p w14:paraId="4F0C2413" w14:textId="3E6CA6E0" w:rsidR="00D47570" w:rsidRDefault="000444AA" w:rsidP="000444AA">
      <w:pPr>
        <w:ind w:left="360" w:hanging="360"/>
      </w:pPr>
      <w:r>
        <w:t>d)</w:t>
      </w:r>
      <w:r>
        <w:tab/>
      </w:r>
      <w:r w:rsidR="00D47570">
        <w:t>advising on the impact of a hearing impairment on key aspects of the child’s/pupil’s/student’s development in areas such as: listening skills; language development; working memory; auditory memory; processing time; attention and concentration; literacy skills; self-esteem; social skills; incidental learning and independence skills</w:t>
      </w:r>
    </w:p>
    <w:p w14:paraId="1FD0DA9A" w14:textId="6D938A1B" w:rsidR="00D47570" w:rsidRDefault="000444AA" w:rsidP="000444AA">
      <w:pPr>
        <w:ind w:left="360" w:hanging="360"/>
      </w:pPr>
      <w:r>
        <w:t>e)</w:t>
      </w:r>
      <w:r>
        <w:tab/>
      </w:r>
      <w:proofErr w:type="gramStart"/>
      <w:r w:rsidR="00D47570">
        <w:t>undertaking  acoustic</w:t>
      </w:r>
      <w:proofErr w:type="gramEnd"/>
      <w:r w:rsidR="00D47570">
        <w:t xml:space="preserve"> assessment of the learning environment with follow up suggestions and advice</w:t>
      </w:r>
    </w:p>
    <w:p w14:paraId="2A5EF66D" w14:textId="328E1C3B" w:rsidR="00D47570" w:rsidRDefault="000444AA" w:rsidP="000444AA">
      <w:pPr>
        <w:ind w:left="360" w:hanging="360"/>
      </w:pPr>
      <w:r>
        <w:t>f)</w:t>
      </w:r>
      <w:r>
        <w:tab/>
      </w:r>
      <w:r w:rsidR="00D47570">
        <w:t xml:space="preserve">advising on assessment information and its implications provided by other services such as audiology services, implant centres, speech and language therapy </w:t>
      </w:r>
    </w:p>
    <w:p w14:paraId="18207B15" w14:textId="70C0036C" w:rsidR="00D47570" w:rsidRDefault="000444AA" w:rsidP="000444AA">
      <w:pPr>
        <w:ind w:left="360" w:hanging="360"/>
      </w:pPr>
      <w:r>
        <w:t>g)</w:t>
      </w:r>
      <w:r>
        <w:tab/>
      </w:r>
      <w:r w:rsidR="00D47570">
        <w:t>advising and supporting with the involvement of the parents and children in the assessment</w:t>
      </w:r>
    </w:p>
    <w:p w14:paraId="7CFBF298" w14:textId="77777777" w:rsidR="00D47570" w:rsidRPr="000444AA" w:rsidRDefault="00D47570" w:rsidP="00D47570">
      <w:pPr>
        <w:ind w:left="720" w:hanging="720"/>
        <w:rPr>
          <w:b/>
        </w:rPr>
      </w:pPr>
      <w:r w:rsidRPr="000444AA">
        <w:rPr>
          <w:b/>
        </w:rPr>
        <w:t>Plan</w:t>
      </w:r>
    </w:p>
    <w:p w14:paraId="58865C61" w14:textId="3E610E4D" w:rsidR="00D47570" w:rsidRDefault="000444AA" w:rsidP="000444AA">
      <w:pPr>
        <w:ind w:left="360" w:hanging="360"/>
      </w:pPr>
      <w:r>
        <w:t>a)</w:t>
      </w:r>
      <w:r>
        <w:tab/>
      </w:r>
      <w:r w:rsidR="00D47570">
        <w:t xml:space="preserve">helping to define the outcomes the child/pupil/student is expected to achieve  </w:t>
      </w:r>
    </w:p>
    <w:p w14:paraId="3592E961" w14:textId="28AD7637" w:rsidR="00D47570" w:rsidRDefault="000444AA" w:rsidP="000444AA">
      <w:pPr>
        <w:ind w:left="360" w:hanging="360"/>
      </w:pPr>
      <w:r>
        <w:t>b)</w:t>
      </w:r>
      <w:r>
        <w:tab/>
      </w:r>
      <w:r w:rsidR="00D47570">
        <w:t xml:space="preserve">advising on the steps and </w:t>
      </w:r>
      <w:proofErr w:type="gramStart"/>
      <w:r w:rsidR="00D47570">
        <w:t>shorter term</w:t>
      </w:r>
      <w:proofErr w:type="gramEnd"/>
      <w:r w:rsidR="00D47570">
        <w:t xml:space="preserve"> targets required to achieve the outcomes </w:t>
      </w:r>
    </w:p>
    <w:p w14:paraId="600FF68B" w14:textId="3D102938" w:rsidR="00D47570" w:rsidRDefault="000444AA" w:rsidP="000444AA">
      <w:pPr>
        <w:ind w:left="360" w:hanging="360"/>
      </w:pPr>
      <w:r>
        <w:t>c)</w:t>
      </w:r>
      <w:r>
        <w:tab/>
      </w:r>
      <w:r w:rsidR="00D47570">
        <w:t>advising on the provision and adjustments required to achieve the outcomes and targets or steps to meet needs and overcome any barriers to accessing teaching and learning. This would include support strategies and interventions, access arrangements, support from external agencies and advice on ways of improving the listening environment</w:t>
      </w:r>
    </w:p>
    <w:p w14:paraId="5F721733" w14:textId="5E7031E0" w:rsidR="00D47570" w:rsidRDefault="000444AA" w:rsidP="000444AA">
      <w:pPr>
        <w:ind w:left="360" w:hanging="360"/>
      </w:pPr>
      <w:r>
        <w:t>d)</w:t>
      </w:r>
      <w:r>
        <w:tab/>
      </w:r>
      <w:r w:rsidR="00D47570">
        <w:t>advising on planning transitions to another education establishment or work</w:t>
      </w:r>
    </w:p>
    <w:p w14:paraId="36F0DE2A" w14:textId="72617B39" w:rsidR="00D47570" w:rsidRDefault="000444AA" w:rsidP="000444AA">
      <w:pPr>
        <w:ind w:left="360" w:hanging="360"/>
      </w:pPr>
      <w:r>
        <w:t>e)</w:t>
      </w:r>
      <w:r>
        <w:tab/>
      </w:r>
      <w:r w:rsidR="00D47570">
        <w:t>advising on support needed for residential school trips and other out of school activities</w:t>
      </w:r>
    </w:p>
    <w:p w14:paraId="5187B48B" w14:textId="208CC8BB" w:rsidR="00D47570" w:rsidRDefault="000444AA" w:rsidP="000444AA">
      <w:pPr>
        <w:ind w:left="360" w:hanging="360"/>
      </w:pPr>
      <w:r>
        <w:t>f)</w:t>
      </w:r>
      <w:r>
        <w:tab/>
      </w:r>
      <w:r w:rsidR="00D47570">
        <w:t xml:space="preserve">advising on the arrangements for monitoring and review </w:t>
      </w:r>
    </w:p>
    <w:p w14:paraId="7640F769" w14:textId="77777777" w:rsidR="00D47570" w:rsidRDefault="00D47570" w:rsidP="00D47570">
      <w:pPr>
        <w:ind w:left="720" w:hanging="720"/>
      </w:pPr>
      <w:proofErr w:type="gramStart"/>
      <w:r>
        <w:t>In particular the</w:t>
      </w:r>
      <w:proofErr w:type="gramEnd"/>
      <w:r>
        <w:t xml:space="preserve"> service is expected to advise on:</w:t>
      </w:r>
    </w:p>
    <w:p w14:paraId="4F6AF31D" w14:textId="3619B505" w:rsidR="00D47570" w:rsidRDefault="000444AA" w:rsidP="000444AA">
      <w:pPr>
        <w:ind w:left="360" w:hanging="360"/>
      </w:pPr>
      <w:r>
        <w:t>a)</w:t>
      </w:r>
      <w:r>
        <w:tab/>
      </w:r>
      <w:r w:rsidR="00D47570">
        <w:t xml:space="preserve">targets related to the development of language, communication, literacy, confidence and social skills and the support and interventions required to achieve the targets </w:t>
      </w:r>
    </w:p>
    <w:p w14:paraId="54FD8C2E" w14:textId="0B89FB11" w:rsidR="00D47570" w:rsidRDefault="000444AA" w:rsidP="000444AA">
      <w:pPr>
        <w:ind w:left="360" w:hanging="360"/>
      </w:pPr>
      <w:r>
        <w:t>b)</w:t>
      </w:r>
      <w:r>
        <w:tab/>
      </w:r>
      <w:r w:rsidR="00D47570">
        <w:t xml:space="preserve">the provision and maintenance of hearing equipment </w:t>
      </w:r>
    </w:p>
    <w:p w14:paraId="1DF7A917" w14:textId="416982CD" w:rsidR="00D47570" w:rsidRDefault="000444AA" w:rsidP="000444AA">
      <w:pPr>
        <w:ind w:left="360" w:hanging="360"/>
      </w:pPr>
      <w:r>
        <w:t>c)</w:t>
      </w:r>
      <w:r>
        <w:tab/>
      </w:r>
      <w:r w:rsidR="00D47570">
        <w:t>the provision of communication support</w:t>
      </w:r>
    </w:p>
    <w:p w14:paraId="411E8BCE" w14:textId="5F0AFD39" w:rsidR="00D47570" w:rsidRDefault="000444AA" w:rsidP="000444AA">
      <w:pPr>
        <w:ind w:left="360" w:hanging="360"/>
      </w:pPr>
      <w:r>
        <w:t>d)</w:t>
      </w:r>
      <w:r>
        <w:tab/>
      </w:r>
      <w:r w:rsidR="00D47570">
        <w:t xml:space="preserve">measures to ensure teaching and learning takes place in rooms which provide a good listening environment and have good acoustics </w:t>
      </w:r>
    </w:p>
    <w:p w14:paraId="4BE63D5E" w14:textId="0000B375" w:rsidR="00D47570" w:rsidRDefault="000444AA" w:rsidP="000444AA">
      <w:pPr>
        <w:ind w:left="360" w:hanging="360"/>
      </w:pPr>
      <w:r>
        <w:t>e)</w:t>
      </w:r>
      <w:r>
        <w:tab/>
      </w:r>
      <w:r w:rsidR="00D47570">
        <w:t xml:space="preserve">access arrangements for assessments/examinations </w:t>
      </w:r>
    </w:p>
    <w:p w14:paraId="5ACD2FB0" w14:textId="3DC4E8F3" w:rsidR="00D47570" w:rsidRDefault="000444AA" w:rsidP="000444AA">
      <w:pPr>
        <w:ind w:left="360" w:hanging="360"/>
      </w:pPr>
      <w:r>
        <w:lastRenderedPageBreak/>
        <w:t>f)</w:t>
      </w:r>
      <w:r>
        <w:tab/>
      </w:r>
      <w:r w:rsidR="00D47570">
        <w:t xml:space="preserve">the provision of pre- and post-lesson teaching </w:t>
      </w:r>
    </w:p>
    <w:p w14:paraId="0CAB6C66" w14:textId="55C9CE4E" w:rsidR="00D47570" w:rsidRDefault="000444AA" w:rsidP="000444AA">
      <w:pPr>
        <w:ind w:left="360" w:hanging="360"/>
      </w:pPr>
      <w:r>
        <w:t>g)</w:t>
      </w:r>
      <w:r>
        <w:tab/>
      </w:r>
      <w:r w:rsidR="00D47570">
        <w:t xml:space="preserve">specific teaching strategies and resources to ensure access to teaching and learning </w:t>
      </w:r>
    </w:p>
    <w:p w14:paraId="276A4964" w14:textId="759FC09F" w:rsidR="00D47570" w:rsidRDefault="000444AA" w:rsidP="000444AA">
      <w:pPr>
        <w:ind w:left="360" w:hanging="360"/>
      </w:pPr>
      <w:r>
        <w:t>h)</w:t>
      </w:r>
      <w:r>
        <w:tab/>
      </w:r>
      <w:r w:rsidR="00D47570">
        <w:t>lesson planning/differentiation and delivery to ensure access to the curriculum</w:t>
      </w:r>
    </w:p>
    <w:p w14:paraId="338E4DFB" w14:textId="6CDC28D2" w:rsidR="00D47570" w:rsidRDefault="000444AA" w:rsidP="000444AA">
      <w:pPr>
        <w:ind w:left="360" w:hanging="360"/>
      </w:pPr>
      <w:proofErr w:type="spellStart"/>
      <w:r>
        <w:t>i</w:t>
      </w:r>
      <w:proofErr w:type="spellEnd"/>
      <w:r>
        <w:t>)</w:t>
      </w:r>
      <w:r>
        <w:tab/>
      </w:r>
      <w:r w:rsidR="00D47570">
        <w:t xml:space="preserve">any support required to improve self-esteem and social skills </w:t>
      </w:r>
    </w:p>
    <w:p w14:paraId="7552690D" w14:textId="0B1AE4CD" w:rsidR="00D47570" w:rsidRDefault="000444AA" w:rsidP="000444AA">
      <w:pPr>
        <w:ind w:left="360" w:hanging="360"/>
      </w:pPr>
      <w:r>
        <w:t>j)</w:t>
      </w:r>
      <w:r>
        <w:tab/>
      </w:r>
      <w:r w:rsidR="00D47570">
        <w:t xml:space="preserve">measures to develop independence skills including independence as a learner, the ability to use and maintain equipment. Understanding of own hearing loss and strategies to support this, self-advocacy/self-determination skills </w:t>
      </w:r>
    </w:p>
    <w:p w14:paraId="759513E0" w14:textId="4E30B8C3" w:rsidR="00D47570" w:rsidRDefault="000444AA" w:rsidP="000444AA">
      <w:pPr>
        <w:ind w:left="360" w:hanging="360"/>
      </w:pPr>
      <w:r>
        <w:t>k)</w:t>
      </w:r>
      <w:r>
        <w:tab/>
      </w:r>
      <w:r w:rsidR="00D47570">
        <w:t xml:space="preserve">access to specialist careers advice and planning for adulthood from year 9 onwards </w:t>
      </w:r>
    </w:p>
    <w:p w14:paraId="732877D3" w14:textId="75765496" w:rsidR="00D47570" w:rsidRDefault="000444AA" w:rsidP="000444AA">
      <w:pPr>
        <w:ind w:left="360" w:hanging="360"/>
      </w:pPr>
      <w:r>
        <w:t>l)</w:t>
      </w:r>
      <w:r>
        <w:tab/>
      </w:r>
      <w:r w:rsidR="00D47570">
        <w:t xml:space="preserve">ensuring staff and other students are aware of the needs of the deaf pupil and what can be done to overcome barriers to learning and participation </w:t>
      </w:r>
    </w:p>
    <w:p w14:paraId="7289D8CE" w14:textId="1FDE0D7E" w:rsidR="00D47570" w:rsidRDefault="000444AA" w:rsidP="000444AA">
      <w:pPr>
        <w:ind w:left="360" w:hanging="360"/>
      </w:pPr>
      <w:r>
        <w:t>m)</w:t>
      </w:r>
      <w:r>
        <w:tab/>
      </w:r>
      <w:r w:rsidR="00D47570">
        <w:t>advising on transitions plan for a transfer to a new education establishment or work and what needs to be put in place to enable a successful start in a new establishment or work</w:t>
      </w:r>
    </w:p>
    <w:p w14:paraId="2D4F3A1E" w14:textId="3E6460D4" w:rsidR="00D47570" w:rsidRDefault="000444AA" w:rsidP="000444AA">
      <w:pPr>
        <w:ind w:left="360" w:hanging="360"/>
      </w:pPr>
      <w:r>
        <w:t>n)</w:t>
      </w:r>
      <w:r>
        <w:tab/>
      </w:r>
      <w:r w:rsidR="00D47570">
        <w:t>advising on plans to ensure inclusion in school trips and residential activities</w:t>
      </w:r>
    </w:p>
    <w:p w14:paraId="58AF7BCD" w14:textId="77777777" w:rsidR="00D47570" w:rsidRPr="000444AA" w:rsidRDefault="00D47570" w:rsidP="00D47570">
      <w:pPr>
        <w:ind w:left="720" w:hanging="720"/>
        <w:rPr>
          <w:b/>
        </w:rPr>
      </w:pPr>
      <w:r w:rsidRPr="000444AA">
        <w:rPr>
          <w:b/>
        </w:rPr>
        <w:t>Do</w:t>
      </w:r>
    </w:p>
    <w:p w14:paraId="72992F81" w14:textId="156814A2" w:rsidR="00D47570" w:rsidRDefault="000A6C50" w:rsidP="000A6C50">
      <w:pPr>
        <w:ind w:left="360" w:hanging="360"/>
      </w:pPr>
      <w:r>
        <w:t>a)</w:t>
      </w:r>
      <w:r>
        <w:tab/>
      </w:r>
      <w:r w:rsidR="00D47570">
        <w:t>supporting and advising the class teacher and teaching assistants on teaching and learning strategies and programmes to achieve the targets set out in the plan. This includes ways of ensuring effective communication with the child/young person</w:t>
      </w:r>
    </w:p>
    <w:p w14:paraId="79C06B0F" w14:textId="63D15795" w:rsidR="00D47570" w:rsidRDefault="000A6C50" w:rsidP="000A6C50">
      <w:pPr>
        <w:ind w:left="360" w:hanging="360"/>
      </w:pPr>
      <w:r>
        <w:t>b)</w:t>
      </w:r>
      <w:r>
        <w:tab/>
      </w:r>
      <w:r w:rsidR="00D47570">
        <w:t>supporting and advising school staff on how they can check that hearing technology is working and how to use it</w:t>
      </w:r>
    </w:p>
    <w:p w14:paraId="65D820BF" w14:textId="4445DF15" w:rsidR="00D47570" w:rsidRDefault="000A6C50" w:rsidP="000A6C50">
      <w:pPr>
        <w:ind w:left="360" w:hanging="360"/>
      </w:pPr>
      <w:r>
        <w:t>c)</w:t>
      </w:r>
      <w:r>
        <w:tab/>
      </w:r>
      <w:r w:rsidR="00D47570">
        <w:t>provision of radio aids</w:t>
      </w:r>
    </w:p>
    <w:p w14:paraId="2F6D3ACC" w14:textId="4F444189" w:rsidR="00D47570" w:rsidRDefault="000A6C50" w:rsidP="000A6C50">
      <w:pPr>
        <w:ind w:left="360" w:hanging="360"/>
      </w:pPr>
      <w:r>
        <w:t>d)</w:t>
      </w:r>
      <w:r>
        <w:tab/>
      </w:r>
      <w:r w:rsidR="00D47570">
        <w:t>undertaking specialist checks on hearing aids using a hearing aid test box to measure the frequency response, distortion and output level of a hearing aid</w:t>
      </w:r>
    </w:p>
    <w:p w14:paraId="0C755DCF" w14:textId="678A6D2F" w:rsidR="00D47570" w:rsidRDefault="000A6C50" w:rsidP="000A6C50">
      <w:pPr>
        <w:ind w:left="360" w:hanging="360"/>
      </w:pPr>
      <w:r>
        <w:t>e)</w:t>
      </w:r>
      <w:r>
        <w:tab/>
      </w:r>
      <w:r w:rsidR="00D47570">
        <w:t xml:space="preserve">provision and setting up a radio aid for a child/young person in accordance with required quality standards and train staff on its use, including how to perform daily listening checks </w:t>
      </w:r>
    </w:p>
    <w:p w14:paraId="475E6492" w14:textId="16A7C15B" w:rsidR="00D47570" w:rsidRDefault="000A6C50" w:rsidP="000A6C50">
      <w:pPr>
        <w:ind w:left="360" w:hanging="360"/>
      </w:pPr>
      <w:r>
        <w:t>f)</w:t>
      </w:r>
      <w:r>
        <w:tab/>
      </w:r>
      <w:r w:rsidR="00D47570">
        <w:t>undertake electroacoustic checks regularly and whenever a part of the system is changed.</w:t>
      </w:r>
      <w:r>
        <w:t xml:space="preserve">  </w:t>
      </w:r>
      <w:r w:rsidR="00D47570">
        <w:t>Advising on other technologies such as</w:t>
      </w:r>
      <w:r>
        <w:t xml:space="preserve"> </w:t>
      </w:r>
      <w:proofErr w:type="spellStart"/>
      <w:r w:rsidR="00D47570">
        <w:t>soundfield</w:t>
      </w:r>
      <w:proofErr w:type="spellEnd"/>
      <w:r w:rsidR="00D47570">
        <w:t xml:space="preserve"> </w:t>
      </w:r>
    </w:p>
    <w:p w14:paraId="0B45225D" w14:textId="12C15B16" w:rsidR="00D47570" w:rsidRDefault="000A6C50" w:rsidP="000A6C50">
      <w:pPr>
        <w:ind w:left="360" w:hanging="360"/>
      </w:pPr>
      <w:r>
        <w:t>g)</w:t>
      </w:r>
      <w:r>
        <w:tab/>
      </w:r>
      <w:r w:rsidR="00D47570">
        <w:t>undertaking checks on the listening environment (including acoustic checks) and advise on measures to improve it</w:t>
      </w:r>
    </w:p>
    <w:p w14:paraId="7643FDC8" w14:textId="1CBE8945" w:rsidR="00D47570" w:rsidRDefault="000A6C50" w:rsidP="000A6C50">
      <w:pPr>
        <w:ind w:left="360" w:hanging="360"/>
      </w:pPr>
      <w:r>
        <w:t>h)</w:t>
      </w:r>
      <w:r>
        <w:tab/>
      </w:r>
      <w:r w:rsidR="00D47570">
        <w:t xml:space="preserve">providing whole school training and/or training to identified staff on meeting the needs of pupils </w:t>
      </w:r>
    </w:p>
    <w:p w14:paraId="2B1AC2CA" w14:textId="2875F09F" w:rsidR="00D47570" w:rsidRDefault="000A6C50" w:rsidP="000A6C50">
      <w:pPr>
        <w:ind w:left="360" w:hanging="360"/>
      </w:pPr>
      <w:proofErr w:type="spellStart"/>
      <w:r>
        <w:t>i</w:t>
      </w:r>
      <w:proofErr w:type="spellEnd"/>
      <w:r>
        <w:t>)</w:t>
      </w:r>
      <w:r>
        <w:tab/>
      </w:r>
      <w:r w:rsidR="00D47570">
        <w:t>provide peer awareness training/assembly to tutor/year group</w:t>
      </w:r>
      <w:r>
        <w:t xml:space="preserve"> </w:t>
      </w:r>
      <w:r w:rsidR="00D47570">
        <w:t>support on liaison with outside agencies, e.g. audiology services and/or implant centres, social care</w:t>
      </w:r>
    </w:p>
    <w:p w14:paraId="3CAF9733" w14:textId="0B40EBAC" w:rsidR="00D47570" w:rsidRDefault="000A6C50" w:rsidP="000A6C50">
      <w:pPr>
        <w:ind w:left="360" w:hanging="360"/>
      </w:pPr>
      <w:r>
        <w:t>j)</w:t>
      </w:r>
      <w:r>
        <w:tab/>
      </w:r>
      <w:r w:rsidR="00D47570">
        <w:t>support in making applications to examination boards for examination access and concessions</w:t>
      </w:r>
    </w:p>
    <w:p w14:paraId="374854DF" w14:textId="49269595" w:rsidR="00D47570" w:rsidRDefault="000A6C50" w:rsidP="000A6C50">
      <w:pPr>
        <w:ind w:left="360" w:hanging="360"/>
      </w:pPr>
      <w:r>
        <w:t>k)</w:t>
      </w:r>
      <w:r>
        <w:tab/>
      </w:r>
      <w:r w:rsidR="00D47570">
        <w:t>any 1:1/direct teaching/small group support deemed necessary after assessment to ensure progress</w:t>
      </w:r>
    </w:p>
    <w:p w14:paraId="6CECC494" w14:textId="60A896DC" w:rsidR="00D47570" w:rsidRDefault="000A6C50" w:rsidP="000A6C50">
      <w:pPr>
        <w:ind w:left="360" w:hanging="360"/>
      </w:pPr>
      <w:r>
        <w:t>l)</w:t>
      </w:r>
      <w:r>
        <w:tab/>
      </w:r>
      <w:r w:rsidR="00D47570">
        <w:t>helping to ensure that parents of the deaf children and young people are involved in the individual learning programmes of their children and kept informed about their outcomes</w:t>
      </w:r>
    </w:p>
    <w:p w14:paraId="523E4C3D" w14:textId="376DCE33" w:rsidR="000A6C50" w:rsidRDefault="000A6C50">
      <w:pPr>
        <w:overflowPunct/>
        <w:autoSpaceDE/>
        <w:autoSpaceDN/>
        <w:adjustRightInd/>
        <w:spacing w:after="0"/>
        <w:textAlignment w:val="auto"/>
      </w:pPr>
      <w:r>
        <w:br w:type="page"/>
      </w:r>
    </w:p>
    <w:p w14:paraId="3AFF9E58" w14:textId="77777777" w:rsidR="00D47570" w:rsidRPr="000A6C50" w:rsidRDefault="00D47570" w:rsidP="00D47570">
      <w:pPr>
        <w:ind w:left="720" w:hanging="720"/>
        <w:rPr>
          <w:b/>
        </w:rPr>
      </w:pPr>
      <w:r w:rsidRPr="000A6C50">
        <w:rPr>
          <w:b/>
        </w:rPr>
        <w:lastRenderedPageBreak/>
        <w:t>Review</w:t>
      </w:r>
    </w:p>
    <w:p w14:paraId="626AB3F8" w14:textId="53ECAEA6" w:rsidR="00D47570" w:rsidRDefault="000A6C50" w:rsidP="000A6C50">
      <w:pPr>
        <w:ind w:left="270" w:hanging="270"/>
      </w:pPr>
      <w:r>
        <w:t>a)</w:t>
      </w:r>
      <w:r>
        <w:tab/>
      </w:r>
      <w:r w:rsidR="00D47570">
        <w:t xml:space="preserve">using specialist assessments in key areas to assess progress and/or identify </w:t>
      </w:r>
      <w:proofErr w:type="gramStart"/>
      <w:r w:rsidR="00D47570">
        <w:t>particular barriers</w:t>
      </w:r>
      <w:proofErr w:type="gramEnd"/>
      <w:r w:rsidR="00D47570">
        <w:t xml:space="preserve"> and strengths</w:t>
      </w:r>
    </w:p>
    <w:p w14:paraId="32871978" w14:textId="701F1FF4" w:rsidR="00D47570" w:rsidRDefault="000A6C50" w:rsidP="000A6C50">
      <w:pPr>
        <w:ind w:left="270" w:hanging="270"/>
      </w:pPr>
      <w:r>
        <w:t>b)</w:t>
      </w:r>
      <w:r>
        <w:tab/>
      </w:r>
      <w:r w:rsidR="00D47570">
        <w:t>advising on outcomes data and new targets</w:t>
      </w:r>
    </w:p>
    <w:p w14:paraId="03E8EB69" w14:textId="0A581213" w:rsidR="00D47570" w:rsidRDefault="000A6C50" w:rsidP="000A6C50">
      <w:pPr>
        <w:ind w:left="270" w:hanging="270"/>
      </w:pPr>
      <w:r>
        <w:t>c)</w:t>
      </w:r>
      <w:r>
        <w:tab/>
      </w:r>
      <w:r w:rsidR="00D47570">
        <w:t>advising on any changes to the child’s/pupil’s/student’s level of hearing loss</w:t>
      </w:r>
    </w:p>
    <w:p w14:paraId="199BD451" w14:textId="21500582" w:rsidR="00D47570" w:rsidRDefault="000A6C50" w:rsidP="000A6C50">
      <w:pPr>
        <w:ind w:left="270" w:hanging="270"/>
      </w:pPr>
      <w:r>
        <w:t>d)</w:t>
      </w:r>
      <w:r>
        <w:tab/>
      </w:r>
      <w:r w:rsidR="00D47570">
        <w:t>advising on changes to interventions and support required to ensure good progress is made</w:t>
      </w:r>
    </w:p>
    <w:p w14:paraId="0A2CF19C" w14:textId="09726417" w:rsidR="00D47570" w:rsidRDefault="000A6C50" w:rsidP="000A6C50">
      <w:pPr>
        <w:ind w:left="270" w:hanging="270"/>
      </w:pPr>
      <w:r>
        <w:t>e)</w:t>
      </w:r>
      <w:r>
        <w:tab/>
      </w:r>
      <w:r w:rsidR="00D47570">
        <w:t>attending annual review meetings as appropriate</w:t>
      </w:r>
    </w:p>
    <w:p w14:paraId="793D9A67" w14:textId="1BE662C3" w:rsidR="00D47570" w:rsidRDefault="000A6C50" w:rsidP="000A6C50">
      <w:pPr>
        <w:ind w:left="270" w:hanging="270"/>
      </w:pPr>
      <w:r>
        <w:t>f)</w:t>
      </w:r>
      <w:r>
        <w:tab/>
      </w:r>
      <w:r w:rsidR="00D47570">
        <w:t>helping with engaging parents/carers and children/young people in the review.</w:t>
      </w:r>
    </w:p>
    <w:p w14:paraId="5B96C795" w14:textId="77777777" w:rsidR="000A6C50" w:rsidRDefault="000A6C50" w:rsidP="00D47570">
      <w:pPr>
        <w:ind w:left="720" w:hanging="720"/>
        <w:rPr>
          <w:b/>
        </w:rPr>
      </w:pPr>
    </w:p>
    <w:p w14:paraId="3BC9E78D" w14:textId="777B9883" w:rsidR="00D47570" w:rsidRPr="000A6C50" w:rsidRDefault="00D47570" w:rsidP="00D47570">
      <w:pPr>
        <w:ind w:left="720" w:hanging="720"/>
        <w:rPr>
          <w:b/>
        </w:rPr>
      </w:pPr>
      <w:r w:rsidRPr="000A6C50">
        <w:rPr>
          <w:b/>
        </w:rPr>
        <w:t>Whole school support</w:t>
      </w:r>
    </w:p>
    <w:p w14:paraId="5AAF7183" w14:textId="7F3DC95B" w:rsidR="00D47570" w:rsidRDefault="00D47570" w:rsidP="00D47570">
      <w:pPr>
        <w:ind w:left="720" w:hanging="720"/>
      </w:pPr>
      <w:r>
        <w:t xml:space="preserve">In addition to supporting </w:t>
      </w:r>
      <w:r w:rsidR="000A6C50" w:rsidRPr="000A6C50">
        <w:rPr>
          <w:i/>
        </w:rPr>
        <w:t>Assess, Plan, Do</w:t>
      </w:r>
      <w:r w:rsidR="000A6C50">
        <w:rPr>
          <w:i/>
        </w:rPr>
        <w:t>,</w:t>
      </w:r>
      <w:r w:rsidR="000A6C50" w:rsidRPr="000A6C50">
        <w:rPr>
          <w:i/>
        </w:rPr>
        <w:t xml:space="preserve"> Review</w:t>
      </w:r>
      <w:r>
        <w:t xml:space="preserve"> for individual children and young people, the service will:</w:t>
      </w:r>
    </w:p>
    <w:p w14:paraId="5139170E" w14:textId="137A33C2" w:rsidR="00D47570" w:rsidRDefault="000A6C50" w:rsidP="000A6C50">
      <w:pPr>
        <w:ind w:left="360" w:hanging="360"/>
      </w:pPr>
      <w:r>
        <w:t>a)</w:t>
      </w:r>
      <w:r>
        <w:tab/>
      </w:r>
      <w:r w:rsidR="00D47570">
        <w:t>disseminate advice to establishments on indicators of hearing loss to support early identification of acquired loss and identification of early support</w:t>
      </w:r>
    </w:p>
    <w:p w14:paraId="16365472" w14:textId="180DC117" w:rsidR="00D47570" w:rsidRDefault="000A6C50" w:rsidP="000A6C50">
      <w:pPr>
        <w:ind w:left="360" w:hanging="360"/>
      </w:pPr>
      <w:r>
        <w:t>b)</w:t>
      </w:r>
      <w:r>
        <w:tab/>
      </w:r>
      <w:r w:rsidR="00D47570">
        <w:t>provide and disseminate general advice on supporting children with temporary loss particularly to early years settings and primary schools</w:t>
      </w:r>
    </w:p>
    <w:p w14:paraId="3D526385" w14:textId="27262EA5" w:rsidR="00D47570" w:rsidRDefault="000A6C50" w:rsidP="000A6C50">
      <w:pPr>
        <w:ind w:left="360" w:hanging="360"/>
      </w:pPr>
      <w:r>
        <w:t>c)</w:t>
      </w:r>
      <w:r>
        <w:tab/>
      </w:r>
      <w:r w:rsidR="00D47570">
        <w:t>provide and disseminate advice on identifying and supporting children and young people with a mild hearing loss</w:t>
      </w:r>
    </w:p>
    <w:p w14:paraId="1CC0B172" w14:textId="1CC2CCEA" w:rsidR="00D47570" w:rsidRDefault="000A6C50" w:rsidP="000A6C50">
      <w:pPr>
        <w:ind w:left="360" w:hanging="360"/>
      </w:pPr>
      <w:r>
        <w:t>d)</w:t>
      </w:r>
      <w:r>
        <w:tab/>
      </w:r>
      <w:r w:rsidR="00D47570">
        <w:t>provide training to all or identified members of staff including deaf awareness training</w:t>
      </w:r>
    </w:p>
    <w:p w14:paraId="27642ADF" w14:textId="49134B8F" w:rsidR="00D47570" w:rsidRDefault="000A6C50" w:rsidP="000A6C50">
      <w:pPr>
        <w:ind w:left="360" w:hanging="360"/>
      </w:pPr>
      <w:r>
        <w:t>e)</w:t>
      </w:r>
      <w:r>
        <w:tab/>
      </w:r>
      <w:r w:rsidR="00D47570">
        <w:t>provide advice to support reviews of school accessibility plan.</w:t>
      </w:r>
    </w:p>
    <w:p w14:paraId="0DB2E247" w14:textId="53C879B0" w:rsidR="00D47570" w:rsidRDefault="00D47570" w:rsidP="000A6C50">
      <w:r>
        <w:t xml:space="preserve">This specification </w:t>
      </w:r>
      <w:r w:rsidRPr="000A6C50">
        <w:rPr>
          <w:i/>
        </w:rPr>
        <w:t>does not</w:t>
      </w:r>
      <w:r>
        <w:t xml:space="preserve"> require the service to provide for schools and colleges interpreters to support schools in their communication with deaf parents whose preferred language is British Sign Language. </w:t>
      </w:r>
      <w:r w:rsidR="000A6C50">
        <w:t xml:space="preserve"> </w:t>
      </w:r>
      <w:r>
        <w:t xml:space="preserve">Schools are expected to meet their statutory duties towards deaf parents under the Equality Act. </w:t>
      </w:r>
    </w:p>
    <w:p w14:paraId="73F5F23F" w14:textId="77777777" w:rsidR="000A6C50" w:rsidRDefault="000A6C50" w:rsidP="00D47570">
      <w:pPr>
        <w:ind w:left="720" w:hanging="720"/>
        <w:rPr>
          <w:b/>
        </w:rPr>
      </w:pPr>
    </w:p>
    <w:p w14:paraId="5C447928" w14:textId="23830224" w:rsidR="00D47570" w:rsidRPr="000A6C50" w:rsidRDefault="00D47570" w:rsidP="00D47570">
      <w:pPr>
        <w:ind w:left="720" w:hanging="720"/>
        <w:rPr>
          <w:b/>
        </w:rPr>
      </w:pPr>
      <w:r w:rsidRPr="000A6C50">
        <w:rPr>
          <w:b/>
        </w:rPr>
        <w:t>Agreeing the support to individual establishments</w:t>
      </w:r>
    </w:p>
    <w:p w14:paraId="048896C3" w14:textId="77777777" w:rsidR="00D47570" w:rsidRDefault="00D47570" w:rsidP="000A6C50">
      <w:r>
        <w:t xml:space="preserve">The link team member for the service and each establishment served by the service will agree a termly action plan </w:t>
      </w:r>
      <w:r w:rsidRPr="000A6C50">
        <w:rPr>
          <w:i/>
          <w:color w:val="1F497D" w:themeColor="text2"/>
        </w:rPr>
        <w:t>(could be half yearly or annual if so wanted – agree locally)</w:t>
      </w:r>
      <w:r>
        <w:t xml:space="preserve"> for the school which will cover:</w:t>
      </w:r>
    </w:p>
    <w:p w14:paraId="04544036" w14:textId="70BB6774" w:rsidR="00D47570" w:rsidRDefault="000A6C50" w:rsidP="000A6C50">
      <w:pPr>
        <w:ind w:left="360" w:hanging="360"/>
      </w:pPr>
      <w:r>
        <w:t>a)</w:t>
      </w:r>
      <w:r>
        <w:tab/>
      </w:r>
      <w:r w:rsidR="00D47570">
        <w:t xml:space="preserve">the type and amount of support provided </w:t>
      </w:r>
    </w:p>
    <w:p w14:paraId="2F300A1F" w14:textId="1013B6EA" w:rsidR="00D47570" w:rsidRDefault="000A6C50" w:rsidP="000A6C50">
      <w:pPr>
        <w:ind w:left="360" w:hanging="360"/>
      </w:pPr>
      <w:r>
        <w:t>b)</w:t>
      </w:r>
      <w:r>
        <w:tab/>
      </w:r>
      <w:r w:rsidR="00D47570">
        <w:t>support (type and amount) for individual named children</w:t>
      </w:r>
    </w:p>
    <w:p w14:paraId="61010B12" w14:textId="2FDCD332" w:rsidR="00D47570" w:rsidRDefault="000A6C50" w:rsidP="000A6C50">
      <w:pPr>
        <w:ind w:left="360" w:hanging="360"/>
      </w:pPr>
      <w:r>
        <w:t>c)</w:t>
      </w:r>
      <w:r>
        <w:tab/>
      </w:r>
      <w:r w:rsidR="00D47570">
        <w:t>identified outcomes for each activity</w:t>
      </w:r>
    </w:p>
    <w:p w14:paraId="00129A25" w14:textId="1034F0E2" w:rsidR="00D47570" w:rsidRDefault="000A6C50" w:rsidP="000A6C50">
      <w:pPr>
        <w:ind w:left="360" w:hanging="360"/>
      </w:pPr>
      <w:r>
        <w:t>d)</w:t>
      </w:r>
      <w:r>
        <w:tab/>
      </w:r>
      <w:r w:rsidR="00D47570">
        <w:t>review and evaluation details</w:t>
      </w:r>
    </w:p>
    <w:p w14:paraId="53D9157F" w14:textId="77777777" w:rsidR="00D47570" w:rsidRDefault="00D47570" w:rsidP="000A6C50">
      <w:r>
        <w:t xml:space="preserve">A template framework for service level agreements with individual schools is available from the National Deaf Children Society’s website. </w:t>
      </w:r>
    </w:p>
    <w:p w14:paraId="75FD040B" w14:textId="078D2252" w:rsidR="000A6C50" w:rsidRDefault="000A6C50">
      <w:pPr>
        <w:overflowPunct/>
        <w:autoSpaceDE/>
        <w:autoSpaceDN/>
        <w:adjustRightInd/>
        <w:spacing w:after="0"/>
        <w:textAlignment w:val="auto"/>
      </w:pPr>
      <w:r>
        <w:br w:type="page"/>
      </w:r>
    </w:p>
    <w:p w14:paraId="797E1576" w14:textId="2B66850F" w:rsidR="00D47570" w:rsidRDefault="00D47570" w:rsidP="000A6C50">
      <w:pPr>
        <w:pStyle w:val="Heading1"/>
      </w:pPr>
      <w:bookmarkStart w:id="35" w:name="_Toc508394941"/>
      <w:r>
        <w:lastRenderedPageBreak/>
        <w:t>Appendix 4:</w:t>
      </w:r>
      <w:r w:rsidR="000A6C50">
        <w:tab/>
      </w:r>
      <w:r>
        <w:t>Services to the local authority</w:t>
      </w:r>
      <w:bookmarkEnd w:id="35"/>
    </w:p>
    <w:p w14:paraId="256CCE5B" w14:textId="0E11BF60" w:rsidR="00D47570" w:rsidRPr="000A6C50" w:rsidRDefault="00D47570" w:rsidP="000A6C50">
      <w:pPr>
        <w:rPr>
          <w:i/>
          <w:color w:val="1F497D" w:themeColor="text2"/>
        </w:rPr>
      </w:pPr>
      <w:r w:rsidRPr="000A6C50">
        <w:rPr>
          <w:i/>
          <w:color w:val="1F497D" w:themeColor="text2"/>
        </w:rPr>
        <w:t xml:space="preserve">Hearing Support Services will have a role in supporting key local authority duties. </w:t>
      </w:r>
      <w:r w:rsidR="000A6C50">
        <w:rPr>
          <w:i/>
          <w:color w:val="1F497D" w:themeColor="text2"/>
        </w:rPr>
        <w:t xml:space="preserve"> </w:t>
      </w:r>
      <w:r w:rsidRPr="000A6C50">
        <w:rPr>
          <w:i/>
          <w:color w:val="1F497D" w:themeColor="text2"/>
        </w:rPr>
        <w:t>Th</w:t>
      </w:r>
      <w:r w:rsidR="000A6C50">
        <w:rPr>
          <w:i/>
          <w:color w:val="1F497D" w:themeColor="text2"/>
        </w:rPr>
        <w:t xml:space="preserve">is </w:t>
      </w:r>
      <w:r w:rsidRPr="000A6C50">
        <w:rPr>
          <w:i/>
          <w:color w:val="1F497D" w:themeColor="text2"/>
        </w:rPr>
        <w:t xml:space="preserve">section sets out what a local authority may require from the service to discharge its functions. </w:t>
      </w:r>
      <w:r w:rsidR="000A6C50">
        <w:rPr>
          <w:i/>
          <w:color w:val="1F497D" w:themeColor="text2"/>
        </w:rPr>
        <w:t xml:space="preserve"> </w:t>
      </w:r>
      <w:r w:rsidRPr="000A6C50">
        <w:rPr>
          <w:i/>
          <w:color w:val="1F497D" w:themeColor="text2"/>
        </w:rPr>
        <w:t>It will need to be amended to reflect local circumstances.</w:t>
      </w:r>
    </w:p>
    <w:p w14:paraId="4A6996D9" w14:textId="08033F8B" w:rsidR="00D47570" w:rsidRDefault="00D47570" w:rsidP="000A6C50">
      <w:r>
        <w:t xml:space="preserve">The service is required to support the local authority discharge its duties and functions </w:t>
      </w:r>
      <w:proofErr w:type="gramStart"/>
      <w:r>
        <w:t>with regard to</w:t>
      </w:r>
      <w:proofErr w:type="gramEnd"/>
      <w:r>
        <w:t xml:space="preserve"> children with special educational needs and disabilities. </w:t>
      </w:r>
      <w:r w:rsidR="000A6C50">
        <w:t xml:space="preserve"> </w:t>
      </w:r>
      <w:r>
        <w:t>This includes:</w:t>
      </w:r>
    </w:p>
    <w:p w14:paraId="0134C46B" w14:textId="77777777" w:rsidR="00D47570" w:rsidRDefault="00D47570" w:rsidP="000A6C50">
      <w:pPr>
        <w:ind w:left="360" w:hanging="360"/>
      </w:pPr>
      <w:r>
        <w:t>a)</w:t>
      </w:r>
      <w:r>
        <w:tab/>
        <w:t>identifying and recording all children and young people with a hearing impairment to ensure compliance with section 22 of the Children and Families Act 2014</w:t>
      </w:r>
    </w:p>
    <w:p w14:paraId="605FF823" w14:textId="77777777" w:rsidR="00D47570" w:rsidRDefault="00D47570" w:rsidP="000A6C50">
      <w:pPr>
        <w:ind w:left="360" w:hanging="360"/>
      </w:pPr>
      <w:r>
        <w:t>b)</w:t>
      </w:r>
      <w:r>
        <w:tab/>
        <w:t xml:space="preserve">undertaking a key worker approach with children and parents identified by </w:t>
      </w:r>
      <w:r w:rsidRPr="000A6C50">
        <w:rPr>
          <w:i/>
          <w:color w:val="1F497D" w:themeColor="text2"/>
        </w:rPr>
        <w:t>(insert who identifies the children requiring a key worker)</w:t>
      </w:r>
      <w:r>
        <w:t xml:space="preserve"> in accordance with paragraph 2.21 in the SEND Code of Practice</w:t>
      </w:r>
    </w:p>
    <w:p w14:paraId="5CBF4A8E" w14:textId="77777777" w:rsidR="00D47570" w:rsidRDefault="00D47570" w:rsidP="000A6C50">
      <w:pPr>
        <w:ind w:left="360" w:hanging="360"/>
      </w:pPr>
      <w:r>
        <w:t>c)</w:t>
      </w:r>
      <w:r>
        <w:tab/>
        <w:t>supporting the production and review of the Local Offer by providing and updating information on services for children and young people with a hearing impairment to ensure compliance with section 30 of the Children and Families Act 2014 and SEND Code of Practice Chapter 4</w:t>
      </w:r>
    </w:p>
    <w:p w14:paraId="319C07D9" w14:textId="4A8D304D" w:rsidR="00D47570" w:rsidRDefault="00D47570" w:rsidP="000A6C50">
      <w:pPr>
        <w:ind w:left="360" w:hanging="360"/>
      </w:pPr>
      <w:r>
        <w:t>d)</w:t>
      </w:r>
      <w:r>
        <w:tab/>
        <w:t xml:space="preserve">supporting compliance with Section 25 of the Children and Families Act 2014 to ensure integration of health and social care. </w:t>
      </w:r>
      <w:r w:rsidR="000A6C50">
        <w:t xml:space="preserve"> </w:t>
      </w:r>
      <w:proofErr w:type="gramStart"/>
      <w:r>
        <w:t>In particular the</w:t>
      </w:r>
      <w:proofErr w:type="gramEnd"/>
      <w:r>
        <w:t xml:space="preserve"> establishment of good working links with audiology, speech and language and social services to ensure coherent provision for children with a hearing impairment with a particular focus on early identification and support, preventative working to reduce the need for support later and the development of good language (see Para 3.37 of the SEND Code of Practice). </w:t>
      </w:r>
      <w:r w:rsidR="000A6C50">
        <w:t xml:space="preserve"> </w:t>
      </w:r>
      <w:r>
        <w:t xml:space="preserve">Supporting the effective functions of the multi-agency Children’s Hearing Services Group as a means of securing integrated working aimed at improved outcome (see the government’s standards for the </w:t>
      </w:r>
      <w:proofErr w:type="spellStart"/>
      <w:r>
        <w:t>Newborn</w:t>
      </w:r>
      <w:proofErr w:type="spellEnd"/>
      <w:r>
        <w:t xml:space="preserve"> Hearing Screen Programme</w:t>
      </w:r>
      <w:r w:rsidR="000A6C50">
        <w:t>.</w:t>
      </w:r>
      <w:r w:rsidR="000A6C50">
        <w:rPr>
          <w:rStyle w:val="FootnoteReference"/>
        </w:rPr>
        <w:footnoteReference w:id="11"/>
      </w:r>
      <w:r w:rsidR="000A6C50">
        <w:t xml:space="preserve"> </w:t>
      </w:r>
      <w:r>
        <w:t>Standard 27).</w:t>
      </w:r>
    </w:p>
    <w:p w14:paraId="49E5D6A4" w14:textId="684C995C" w:rsidR="00D47570" w:rsidRDefault="00D47570" w:rsidP="000A6C50">
      <w:pPr>
        <w:ind w:left="360" w:hanging="360"/>
      </w:pPr>
      <w:r>
        <w:t>e)</w:t>
      </w:r>
      <w:r>
        <w:tab/>
      </w:r>
      <w:proofErr w:type="gramStart"/>
      <w:r>
        <w:t>providing  information</w:t>
      </w:r>
      <w:proofErr w:type="gramEnd"/>
      <w:r>
        <w:t xml:space="preserve">, advice and training for early years providers meeting the needs of children with hearing impairment to ensure compliance with Early education and childcare statutory guidance to </w:t>
      </w:r>
      <w:proofErr w:type="spellStart"/>
      <w:r>
        <w:t>LAs</w:t>
      </w:r>
      <w:proofErr w:type="spellEnd"/>
      <w:r>
        <w:t xml:space="preserve"> (March 2017)</w:t>
      </w:r>
      <w:r w:rsidR="000A6C50">
        <w:rPr>
          <w:rStyle w:val="FootnoteReference"/>
        </w:rPr>
        <w:footnoteReference w:id="12"/>
      </w:r>
      <w:r>
        <w:t xml:space="preserve"> Part D. Section D.1. and para 4.37 of the SEND Code of Practice 2015</w:t>
      </w:r>
    </w:p>
    <w:p w14:paraId="11681E02" w14:textId="77777777" w:rsidR="00D47570" w:rsidRDefault="00D47570" w:rsidP="000A6C50">
      <w:pPr>
        <w:ind w:left="360" w:hanging="360"/>
      </w:pPr>
      <w:r>
        <w:t>f)</w:t>
      </w:r>
      <w:r>
        <w:tab/>
        <w:t>providing support for children under two as set out in appendix 3 of this specification to ensure compliance with Paragraphs 5.16 and 5.36 of the SEND Code of Practice</w:t>
      </w:r>
    </w:p>
    <w:p w14:paraId="6253F0B1" w14:textId="77777777" w:rsidR="00D47570" w:rsidRDefault="00D47570" w:rsidP="000A6C50">
      <w:pPr>
        <w:ind w:left="360" w:hanging="360"/>
      </w:pPr>
      <w:r>
        <w:t>g)</w:t>
      </w:r>
      <w:r>
        <w:tab/>
        <w:t>supporting Education, Health and Care assessments and the development, implementation and review of Education, Health and Care plans to ensure:</w:t>
      </w:r>
    </w:p>
    <w:p w14:paraId="0DF69866" w14:textId="2E5977AD" w:rsidR="00D47570" w:rsidRDefault="000A6C50" w:rsidP="000A6C50">
      <w:pPr>
        <w:ind w:left="720" w:hanging="360"/>
      </w:pPr>
      <w:proofErr w:type="spellStart"/>
      <w:r>
        <w:t>i</w:t>
      </w:r>
      <w:proofErr w:type="spellEnd"/>
      <w:r>
        <w:t>)</w:t>
      </w:r>
      <w:r>
        <w:tab/>
      </w:r>
      <w:r w:rsidR="00D47570">
        <w:t>education advice and information is provided by a person with the mandatory qualification in deaf education (see Para 9.49 of the SEND Code of Practice)</w:t>
      </w:r>
    </w:p>
    <w:p w14:paraId="48413701" w14:textId="02006DF2" w:rsidR="00D47570" w:rsidRDefault="000A6C50" w:rsidP="000A6C50">
      <w:pPr>
        <w:ind w:left="720" w:hanging="360"/>
      </w:pPr>
      <w:r>
        <w:t>ii)</w:t>
      </w:r>
      <w:r>
        <w:tab/>
      </w:r>
      <w:r w:rsidR="00D47570">
        <w:t>the assessment takes full account of the child’s/young person’s hearing loss and implications for teaching and learning</w:t>
      </w:r>
    </w:p>
    <w:p w14:paraId="08E7F2D0" w14:textId="51D35EA4" w:rsidR="00D47570" w:rsidRDefault="000A6C50" w:rsidP="000A6C50">
      <w:pPr>
        <w:ind w:left="720" w:hanging="360"/>
      </w:pPr>
      <w:r>
        <w:t>iii)</w:t>
      </w:r>
      <w:r>
        <w:tab/>
      </w:r>
      <w:r w:rsidR="00D47570">
        <w:t>targets, plans and provision are relevant to the child’s/young person’s needs</w:t>
      </w:r>
    </w:p>
    <w:p w14:paraId="455ADA0C" w14:textId="00CAA5AF" w:rsidR="00D47570" w:rsidRDefault="000A6C50" w:rsidP="000A6C50">
      <w:pPr>
        <w:ind w:left="720" w:hanging="360"/>
      </w:pPr>
      <w:r>
        <w:t>iv)</w:t>
      </w:r>
      <w:r>
        <w:tab/>
      </w:r>
      <w:r w:rsidR="00D47570">
        <w:t>the support from Teachers of the Deaf and other education specialists set out in the Plan is provided</w:t>
      </w:r>
    </w:p>
    <w:p w14:paraId="496EACE8" w14:textId="79B0D8C3" w:rsidR="00D47570" w:rsidRDefault="00D47570" w:rsidP="00D47570">
      <w:pPr>
        <w:ind w:left="720" w:hanging="720"/>
      </w:pPr>
      <w:r>
        <w:t>h)</w:t>
      </w:r>
      <w:r>
        <w:tab/>
        <w:t xml:space="preserve">Support the review of the local authority’s accessibility strategy to ensure it meets its purpose </w:t>
      </w:r>
      <w:proofErr w:type="gramStart"/>
      <w:r>
        <w:t>with regard to</w:t>
      </w:r>
      <w:proofErr w:type="gramEnd"/>
      <w:r>
        <w:t xml:space="preserve"> the inclusion and participation of children with a hearing impairment (see Equality Act 2010. Schedule 10 para 1).</w:t>
      </w:r>
      <w:r w:rsidR="003E793D">
        <w:rPr>
          <w:rStyle w:val="FootnoteReference"/>
        </w:rPr>
        <w:footnoteReference w:id="13"/>
      </w:r>
    </w:p>
    <w:p w14:paraId="35EC16D3" w14:textId="77777777" w:rsidR="00D47570" w:rsidRDefault="00D47570" w:rsidP="00D47570">
      <w:pPr>
        <w:ind w:left="720" w:hanging="720"/>
      </w:pPr>
    </w:p>
    <w:p w14:paraId="3D346EA0" w14:textId="77777777" w:rsidR="00D47570" w:rsidRDefault="00D47570" w:rsidP="00D47570">
      <w:pPr>
        <w:ind w:left="720" w:hanging="720"/>
      </w:pPr>
    </w:p>
    <w:p w14:paraId="42A12D49" w14:textId="636200C9" w:rsidR="00D47570" w:rsidRDefault="00D47570" w:rsidP="003E793D">
      <w:pPr>
        <w:pStyle w:val="Heading1"/>
        <w:ind w:left="0" w:firstLine="0"/>
      </w:pPr>
      <w:bookmarkStart w:id="36" w:name="_Toc508394942"/>
      <w:r>
        <w:lastRenderedPageBreak/>
        <w:t xml:space="preserve">Appendix 5: </w:t>
      </w:r>
      <w:r w:rsidR="003E793D">
        <w:tab/>
      </w:r>
      <w:r>
        <w:t xml:space="preserve">Model job descriptions for the </w:t>
      </w:r>
      <w:proofErr w:type="gramStart"/>
      <w:r>
        <w:t>various different</w:t>
      </w:r>
      <w:proofErr w:type="gramEnd"/>
      <w:r>
        <w:t xml:space="preserve"> posts within the Hearing Support Outreach Service</w:t>
      </w:r>
      <w:bookmarkEnd w:id="36"/>
    </w:p>
    <w:p w14:paraId="753EAA0A" w14:textId="5A9D67D2" w:rsidR="009E2270" w:rsidRPr="003E793D" w:rsidRDefault="00D47570" w:rsidP="003E793D">
      <w:pPr>
        <w:rPr>
          <w:i/>
          <w:color w:val="1F497D" w:themeColor="text2"/>
        </w:rPr>
      </w:pPr>
      <w:r w:rsidRPr="003E793D">
        <w:rPr>
          <w:i/>
          <w:color w:val="1F497D" w:themeColor="text2"/>
        </w:rPr>
        <w:t>This appendix is also optional but could be very helpful in outlining the skills and expertise required/expected for each post.</w:t>
      </w:r>
    </w:p>
    <w:p w14:paraId="132A7716" w14:textId="3FB87755" w:rsidR="001543B6" w:rsidRDefault="001543B6" w:rsidP="003E793D">
      <w:pPr>
        <w:overflowPunct/>
        <w:autoSpaceDE/>
        <w:autoSpaceDN/>
        <w:adjustRightInd/>
        <w:spacing w:after="0"/>
        <w:textAlignment w:val="auto"/>
      </w:pPr>
    </w:p>
    <w:p w14:paraId="22C6D265" w14:textId="23A3EF0B" w:rsidR="003E793D" w:rsidRDefault="003E793D" w:rsidP="003E793D">
      <w:pPr>
        <w:overflowPunct/>
        <w:autoSpaceDE/>
        <w:autoSpaceDN/>
        <w:adjustRightInd/>
        <w:spacing w:after="0"/>
        <w:textAlignment w:val="auto"/>
      </w:pPr>
    </w:p>
    <w:p w14:paraId="63164E30" w14:textId="22A50A9C" w:rsidR="003E793D" w:rsidRDefault="003E793D" w:rsidP="003E793D">
      <w:pPr>
        <w:overflowPunct/>
        <w:autoSpaceDE/>
        <w:autoSpaceDN/>
        <w:adjustRightInd/>
        <w:spacing w:after="0"/>
        <w:textAlignment w:val="auto"/>
      </w:pPr>
    </w:p>
    <w:p w14:paraId="3094BF97" w14:textId="5A129701" w:rsidR="003E793D" w:rsidRDefault="003E793D" w:rsidP="003E793D">
      <w:pPr>
        <w:overflowPunct/>
        <w:autoSpaceDE/>
        <w:autoSpaceDN/>
        <w:adjustRightInd/>
        <w:spacing w:after="0"/>
        <w:textAlignment w:val="auto"/>
      </w:pPr>
    </w:p>
    <w:p w14:paraId="1637FA60" w14:textId="312332B1" w:rsidR="003E793D" w:rsidRDefault="003E793D" w:rsidP="003E793D">
      <w:pPr>
        <w:overflowPunct/>
        <w:autoSpaceDE/>
        <w:autoSpaceDN/>
        <w:adjustRightInd/>
        <w:spacing w:after="0"/>
        <w:textAlignment w:val="auto"/>
      </w:pPr>
    </w:p>
    <w:p w14:paraId="2E5C8053" w14:textId="77DD1D13" w:rsidR="003E793D" w:rsidRDefault="003E793D" w:rsidP="003E793D">
      <w:pPr>
        <w:overflowPunct/>
        <w:autoSpaceDE/>
        <w:autoSpaceDN/>
        <w:adjustRightInd/>
        <w:spacing w:after="0"/>
        <w:textAlignment w:val="auto"/>
      </w:pPr>
    </w:p>
    <w:p w14:paraId="78B147F4" w14:textId="5714D3D6" w:rsidR="003E793D" w:rsidRDefault="003E793D" w:rsidP="003E793D">
      <w:pPr>
        <w:overflowPunct/>
        <w:autoSpaceDE/>
        <w:autoSpaceDN/>
        <w:adjustRightInd/>
        <w:spacing w:after="0"/>
        <w:textAlignment w:val="auto"/>
      </w:pPr>
    </w:p>
    <w:p w14:paraId="550F9401" w14:textId="58835B32" w:rsidR="003E793D" w:rsidRDefault="003E793D" w:rsidP="003E793D">
      <w:pPr>
        <w:overflowPunct/>
        <w:autoSpaceDE/>
        <w:autoSpaceDN/>
        <w:adjustRightInd/>
        <w:spacing w:after="0"/>
        <w:textAlignment w:val="auto"/>
      </w:pPr>
    </w:p>
    <w:p w14:paraId="424E81AE" w14:textId="165BAEA5" w:rsidR="003E793D" w:rsidRDefault="003E793D" w:rsidP="003E793D">
      <w:pPr>
        <w:overflowPunct/>
        <w:autoSpaceDE/>
        <w:autoSpaceDN/>
        <w:adjustRightInd/>
        <w:spacing w:after="0"/>
        <w:textAlignment w:val="auto"/>
      </w:pPr>
    </w:p>
    <w:p w14:paraId="5647B45A" w14:textId="6C76A3A9" w:rsidR="003E793D" w:rsidRDefault="003E793D" w:rsidP="003E793D">
      <w:pPr>
        <w:overflowPunct/>
        <w:autoSpaceDE/>
        <w:autoSpaceDN/>
        <w:adjustRightInd/>
        <w:spacing w:after="0"/>
        <w:textAlignment w:val="auto"/>
      </w:pPr>
    </w:p>
    <w:p w14:paraId="1E71728C" w14:textId="0E4BF2D4" w:rsidR="003E793D" w:rsidRDefault="003E793D" w:rsidP="003E793D">
      <w:pPr>
        <w:overflowPunct/>
        <w:autoSpaceDE/>
        <w:autoSpaceDN/>
        <w:adjustRightInd/>
        <w:spacing w:after="0"/>
        <w:textAlignment w:val="auto"/>
      </w:pPr>
    </w:p>
    <w:p w14:paraId="12AF72D4" w14:textId="0DF9D617" w:rsidR="003E793D" w:rsidRDefault="003E793D" w:rsidP="003E793D">
      <w:pPr>
        <w:overflowPunct/>
        <w:autoSpaceDE/>
        <w:autoSpaceDN/>
        <w:adjustRightInd/>
        <w:spacing w:after="0"/>
        <w:textAlignment w:val="auto"/>
      </w:pPr>
    </w:p>
    <w:p w14:paraId="4496EA5A" w14:textId="1A39880F" w:rsidR="003E793D" w:rsidRDefault="003E793D" w:rsidP="003E793D">
      <w:pPr>
        <w:overflowPunct/>
        <w:autoSpaceDE/>
        <w:autoSpaceDN/>
        <w:adjustRightInd/>
        <w:spacing w:after="0"/>
        <w:textAlignment w:val="auto"/>
      </w:pPr>
    </w:p>
    <w:p w14:paraId="2C2568CA" w14:textId="0FAB0A22" w:rsidR="003E793D" w:rsidRDefault="003E793D" w:rsidP="003E793D">
      <w:pPr>
        <w:overflowPunct/>
        <w:autoSpaceDE/>
        <w:autoSpaceDN/>
        <w:adjustRightInd/>
        <w:spacing w:after="0"/>
        <w:textAlignment w:val="auto"/>
      </w:pPr>
    </w:p>
    <w:p w14:paraId="2FB07F96" w14:textId="4DCFF470" w:rsidR="003E793D" w:rsidRDefault="003E793D" w:rsidP="003E793D">
      <w:pPr>
        <w:overflowPunct/>
        <w:autoSpaceDE/>
        <w:autoSpaceDN/>
        <w:adjustRightInd/>
        <w:spacing w:after="0"/>
        <w:textAlignment w:val="auto"/>
      </w:pPr>
    </w:p>
    <w:p w14:paraId="3DE13BD0" w14:textId="1B43B49D" w:rsidR="003E793D" w:rsidRDefault="003E793D" w:rsidP="003E793D">
      <w:pPr>
        <w:overflowPunct/>
        <w:autoSpaceDE/>
        <w:autoSpaceDN/>
        <w:adjustRightInd/>
        <w:spacing w:after="0"/>
        <w:textAlignment w:val="auto"/>
      </w:pPr>
    </w:p>
    <w:p w14:paraId="0F74A555" w14:textId="143311C7" w:rsidR="003E793D" w:rsidRDefault="003E793D" w:rsidP="003E793D">
      <w:pPr>
        <w:overflowPunct/>
        <w:autoSpaceDE/>
        <w:autoSpaceDN/>
        <w:adjustRightInd/>
        <w:spacing w:after="0"/>
        <w:textAlignment w:val="auto"/>
      </w:pPr>
    </w:p>
    <w:p w14:paraId="063DB505" w14:textId="2E6F7CD6" w:rsidR="003E793D" w:rsidRDefault="003E793D" w:rsidP="003E793D">
      <w:pPr>
        <w:overflowPunct/>
        <w:autoSpaceDE/>
        <w:autoSpaceDN/>
        <w:adjustRightInd/>
        <w:spacing w:after="0"/>
        <w:textAlignment w:val="auto"/>
      </w:pPr>
    </w:p>
    <w:p w14:paraId="0614DB56" w14:textId="4E1EE17A" w:rsidR="003E793D" w:rsidRDefault="003E793D" w:rsidP="003E793D">
      <w:pPr>
        <w:overflowPunct/>
        <w:autoSpaceDE/>
        <w:autoSpaceDN/>
        <w:adjustRightInd/>
        <w:spacing w:after="0"/>
        <w:textAlignment w:val="auto"/>
      </w:pPr>
    </w:p>
    <w:p w14:paraId="11BCE9E1" w14:textId="27638A6B" w:rsidR="003E793D" w:rsidRDefault="003E793D" w:rsidP="003E793D">
      <w:pPr>
        <w:overflowPunct/>
        <w:autoSpaceDE/>
        <w:autoSpaceDN/>
        <w:adjustRightInd/>
        <w:spacing w:after="0"/>
        <w:textAlignment w:val="auto"/>
      </w:pPr>
    </w:p>
    <w:p w14:paraId="30C1FB58" w14:textId="6FA8B9FC" w:rsidR="003E793D" w:rsidRDefault="003E793D" w:rsidP="003E793D">
      <w:pPr>
        <w:overflowPunct/>
        <w:autoSpaceDE/>
        <w:autoSpaceDN/>
        <w:adjustRightInd/>
        <w:spacing w:after="0"/>
        <w:textAlignment w:val="auto"/>
      </w:pPr>
    </w:p>
    <w:p w14:paraId="36F3EF9C" w14:textId="641A8E80" w:rsidR="003E793D" w:rsidRDefault="003E793D" w:rsidP="003E793D">
      <w:pPr>
        <w:overflowPunct/>
        <w:autoSpaceDE/>
        <w:autoSpaceDN/>
        <w:adjustRightInd/>
        <w:spacing w:after="0"/>
        <w:textAlignment w:val="auto"/>
      </w:pPr>
    </w:p>
    <w:p w14:paraId="69D9AA8D" w14:textId="77777777" w:rsidR="003E793D" w:rsidRDefault="003E793D" w:rsidP="003E793D">
      <w:pPr>
        <w:overflowPunct/>
        <w:autoSpaceDE/>
        <w:autoSpaceDN/>
        <w:adjustRightInd/>
        <w:spacing w:after="0"/>
        <w:textAlignment w:val="auto"/>
      </w:pPr>
    </w:p>
    <w:p w14:paraId="6270E092" w14:textId="77777777" w:rsidR="001543B6" w:rsidRDefault="001543B6" w:rsidP="009E2270">
      <w:pPr>
        <w:ind w:left="720" w:hanging="720"/>
      </w:pPr>
    </w:p>
    <w:p w14:paraId="3D2A6AFB" w14:textId="77777777" w:rsidR="000968A8" w:rsidRDefault="000968A8" w:rsidP="00167140">
      <w:r>
        <w:t>-- End of document --</w:t>
      </w:r>
    </w:p>
    <w:sectPr w:rsidR="000968A8" w:rsidSect="00493CB9">
      <w:footerReference w:type="default" r:id="rId18"/>
      <w:pgSz w:w="11909" w:h="16834" w:code="9"/>
      <w:pgMar w:top="850" w:right="720" w:bottom="1152" w:left="1440" w:header="576" w:footer="8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148AB" w14:textId="77777777" w:rsidR="000D63C0" w:rsidRDefault="000D63C0">
      <w:r>
        <w:separator/>
      </w:r>
    </w:p>
  </w:endnote>
  <w:endnote w:type="continuationSeparator" w:id="0">
    <w:p w14:paraId="6649557A" w14:textId="77777777" w:rsidR="000D63C0" w:rsidRDefault="000D63C0">
      <w:r>
        <w:continuationSeparator/>
      </w:r>
    </w:p>
  </w:endnote>
  <w:endnote w:type="continuationNotice" w:id="1">
    <w:p w14:paraId="7788B69A" w14:textId="77777777" w:rsidR="000D63C0" w:rsidRDefault="000D63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2DDF0" w14:textId="20BB1D0C" w:rsidR="000444AA" w:rsidRPr="003F0999" w:rsidRDefault="000444AA" w:rsidP="00493CB9">
    <w:pPr>
      <w:pBdr>
        <w:top w:val="single" w:sz="4" w:space="1" w:color="auto"/>
      </w:pBdr>
      <w:tabs>
        <w:tab w:val="right" w:pos="9720"/>
        <w:tab w:val="right" w:pos="14832"/>
      </w:tabs>
      <w:rPr>
        <w:sz w:val="16"/>
      </w:rPr>
    </w:pPr>
    <w:r>
      <w:rPr>
        <w:sz w:val="16"/>
      </w:rPr>
      <w:t xml:space="preserve">Template </w:t>
    </w:r>
    <w:proofErr w:type="gramStart"/>
    <w:r>
      <w:rPr>
        <w:sz w:val="16"/>
      </w:rPr>
      <w:t>Specification  March</w:t>
    </w:r>
    <w:proofErr w:type="gramEnd"/>
    <w:r>
      <w:rPr>
        <w:sz w:val="16"/>
      </w:rPr>
      <w:t xml:space="preserve"> 2018  vP1</w:t>
    </w:r>
    <w:r w:rsidRPr="003F0999">
      <w:rPr>
        <w:sz w:val="16"/>
      </w:rPr>
      <w:tab/>
      <w:t xml:space="preserve">Page </w:t>
    </w:r>
    <w:r w:rsidRPr="00353CCE">
      <w:rPr>
        <w:sz w:val="16"/>
      </w:rPr>
      <w:fldChar w:fldCharType="begin"/>
    </w:r>
    <w:r w:rsidRPr="003F0999">
      <w:rPr>
        <w:sz w:val="16"/>
      </w:rPr>
      <w:instrText xml:space="preserve"> PAGE </w:instrText>
    </w:r>
    <w:r w:rsidRPr="00353CCE">
      <w:rPr>
        <w:sz w:val="16"/>
      </w:rPr>
      <w:fldChar w:fldCharType="separate"/>
    </w:r>
    <w:r w:rsidR="003E793D">
      <w:rPr>
        <w:noProof/>
        <w:sz w:val="16"/>
      </w:rPr>
      <w:t>3</w:t>
    </w:r>
    <w:r w:rsidRPr="00353CCE">
      <w:rPr>
        <w:sz w:val="16"/>
      </w:rPr>
      <w:fldChar w:fldCharType="end"/>
    </w:r>
    <w:r w:rsidRPr="003F0999">
      <w:rPr>
        <w:sz w:val="16"/>
      </w:rPr>
      <w:t xml:space="preserve"> of </w:t>
    </w:r>
    <w:r w:rsidRPr="00353CCE">
      <w:rPr>
        <w:sz w:val="16"/>
      </w:rPr>
      <w:fldChar w:fldCharType="begin"/>
    </w:r>
    <w:r w:rsidRPr="003F0999">
      <w:rPr>
        <w:sz w:val="16"/>
      </w:rPr>
      <w:instrText xml:space="preserve"> NUMPAGES </w:instrText>
    </w:r>
    <w:r w:rsidRPr="00353CCE">
      <w:rPr>
        <w:sz w:val="16"/>
      </w:rPr>
      <w:fldChar w:fldCharType="separate"/>
    </w:r>
    <w:r w:rsidR="003E793D">
      <w:rPr>
        <w:noProof/>
        <w:sz w:val="16"/>
      </w:rPr>
      <w:t>21</w:t>
    </w:r>
    <w:r w:rsidRPr="00353CC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3FCC1" w14:textId="77777777" w:rsidR="000D63C0" w:rsidRDefault="000D63C0">
      <w:r>
        <w:separator/>
      </w:r>
    </w:p>
  </w:footnote>
  <w:footnote w:type="continuationSeparator" w:id="0">
    <w:p w14:paraId="5FA40A3A" w14:textId="77777777" w:rsidR="000D63C0" w:rsidRDefault="000D63C0">
      <w:r>
        <w:continuationSeparator/>
      </w:r>
    </w:p>
  </w:footnote>
  <w:footnote w:type="continuationNotice" w:id="1">
    <w:p w14:paraId="509536D2" w14:textId="77777777" w:rsidR="000D63C0" w:rsidRDefault="000D63C0"/>
  </w:footnote>
  <w:footnote w:id="2">
    <w:p w14:paraId="447A52E6" w14:textId="44FDBEDA" w:rsidR="000444AA" w:rsidRDefault="000444AA">
      <w:pPr>
        <w:pStyle w:val="FootnoteText"/>
      </w:pPr>
      <w:r>
        <w:rPr>
          <w:rStyle w:val="FootnoteReference"/>
        </w:rPr>
        <w:footnoteRef/>
      </w:r>
      <w:r>
        <w:t xml:space="preserve"> See: </w:t>
      </w:r>
      <w:hyperlink r:id="rId1" w:history="1">
        <w:r w:rsidRPr="002F616C">
          <w:rPr>
            <w:rStyle w:val="Hyperlink"/>
            <w:sz w:val="16"/>
          </w:rPr>
          <w:t>http://www.legislation.gov.uk/ukpga/2014/6/contents/enacted</w:t>
        </w:r>
      </w:hyperlink>
      <w:r>
        <w:t xml:space="preserve"> </w:t>
      </w:r>
    </w:p>
  </w:footnote>
  <w:footnote w:id="3">
    <w:p w14:paraId="5C6331FE" w14:textId="0E281119" w:rsidR="000444AA" w:rsidRDefault="000444AA">
      <w:pPr>
        <w:pStyle w:val="FootnoteText"/>
      </w:pPr>
      <w:r>
        <w:rPr>
          <w:rStyle w:val="FootnoteReference"/>
        </w:rPr>
        <w:footnoteRef/>
      </w:r>
      <w:r>
        <w:t xml:space="preserve"> See: </w:t>
      </w:r>
      <w:hyperlink r:id="rId2" w:history="1">
        <w:r w:rsidRPr="002F616C">
          <w:rPr>
            <w:rStyle w:val="Hyperlink"/>
            <w:sz w:val="16"/>
          </w:rPr>
          <w:t>https://www.gov.uk/government/publications/send-code-of-practice-0-to-25</w:t>
        </w:r>
      </w:hyperlink>
      <w:r>
        <w:t xml:space="preserve"> </w:t>
      </w:r>
    </w:p>
  </w:footnote>
  <w:footnote w:id="4">
    <w:p w14:paraId="726FFA69" w14:textId="311058C6" w:rsidR="000444AA" w:rsidRDefault="000444AA">
      <w:pPr>
        <w:pStyle w:val="FootnoteText"/>
      </w:pPr>
      <w:r>
        <w:rPr>
          <w:rStyle w:val="FootnoteReference"/>
        </w:rPr>
        <w:footnoteRef/>
      </w:r>
      <w:r>
        <w:t xml:space="preserve"> See</w:t>
      </w:r>
      <w:r w:rsidRPr="00CA6B75">
        <w:t xml:space="preserve"> </w:t>
      </w:r>
      <w:hyperlink r:id="rId3" w:history="1">
        <w:r w:rsidRPr="002F616C">
          <w:rPr>
            <w:rStyle w:val="Hyperlink"/>
            <w:sz w:val="16"/>
          </w:rPr>
          <w:t>http://www.ndcs.org.uk/professional_support/our_resources/education_resources.html#contentblock19</w:t>
        </w:r>
      </w:hyperlink>
      <w:r>
        <w:t xml:space="preserve">  </w:t>
      </w:r>
    </w:p>
  </w:footnote>
  <w:footnote w:id="5">
    <w:p w14:paraId="2225DD8A" w14:textId="2CAA72B4" w:rsidR="000444AA" w:rsidRDefault="000444AA">
      <w:pPr>
        <w:pStyle w:val="FootnoteText"/>
      </w:pPr>
      <w:r>
        <w:rPr>
          <w:rStyle w:val="FootnoteReference"/>
        </w:rPr>
        <w:footnoteRef/>
      </w:r>
      <w:r>
        <w:t xml:space="preserve"> Their details can be found at: </w:t>
      </w:r>
      <w:hyperlink r:id="rId4" w:history="1">
        <w:r w:rsidRPr="002F616C">
          <w:rPr>
            <w:rStyle w:val="Hyperlink"/>
            <w:sz w:val="16"/>
          </w:rPr>
          <w:t>www.ndcs.org.uk/about_us/trustees_and_senior_management</w:t>
        </w:r>
      </w:hyperlink>
      <w:r>
        <w:t xml:space="preserve"> </w:t>
      </w:r>
    </w:p>
  </w:footnote>
  <w:footnote w:id="6">
    <w:p w14:paraId="2B353454" w14:textId="39E3DA6D" w:rsidR="000444AA" w:rsidRDefault="000444AA">
      <w:pPr>
        <w:pStyle w:val="FootnoteText"/>
      </w:pPr>
      <w:r>
        <w:rPr>
          <w:rStyle w:val="FootnoteReference"/>
        </w:rPr>
        <w:footnoteRef/>
      </w:r>
      <w:r>
        <w:t xml:space="preserve"> See: </w:t>
      </w:r>
      <w:hyperlink r:id="rId5" w:history="1">
        <w:r w:rsidRPr="002F616C">
          <w:rPr>
            <w:rStyle w:val="Hyperlink"/>
            <w:sz w:val="16"/>
          </w:rPr>
          <w:t>https://www.legislation.gov.uk/ukpga/2010/15/contents</w:t>
        </w:r>
      </w:hyperlink>
      <w:r>
        <w:t xml:space="preserve"> </w:t>
      </w:r>
    </w:p>
  </w:footnote>
  <w:footnote w:id="7">
    <w:p w14:paraId="1C288E8F" w14:textId="65A2D7BF" w:rsidR="000444AA" w:rsidRDefault="000444AA">
      <w:pPr>
        <w:pStyle w:val="FootnoteText"/>
      </w:pPr>
      <w:r>
        <w:rPr>
          <w:rStyle w:val="FootnoteReference"/>
        </w:rPr>
        <w:footnoteRef/>
      </w:r>
      <w:r>
        <w:t xml:space="preserve"> See: </w:t>
      </w:r>
      <w:hyperlink r:id="rId6" w:history="1">
        <w:r w:rsidRPr="002F616C">
          <w:rPr>
            <w:rStyle w:val="Hyperlink"/>
            <w:sz w:val="16"/>
          </w:rPr>
          <w:t>https://www.natsip.org.uk/doc-library-login/quality-improvement-for-services/quality-standards-for-sensory-support-services/1044-quality-standards-for-sensory-support-services</w:t>
        </w:r>
      </w:hyperlink>
      <w:r>
        <w:t xml:space="preserve"> </w:t>
      </w:r>
    </w:p>
  </w:footnote>
  <w:footnote w:id="8">
    <w:p w14:paraId="4200773A" w14:textId="4D87441A" w:rsidR="000444AA" w:rsidRDefault="000444AA">
      <w:pPr>
        <w:pStyle w:val="FootnoteText"/>
      </w:pPr>
      <w:r>
        <w:rPr>
          <w:rStyle w:val="FootnoteReference"/>
        </w:rPr>
        <w:footnoteRef/>
      </w:r>
      <w:r>
        <w:t xml:space="preserve"> See: </w:t>
      </w:r>
      <w:hyperlink r:id="rId7" w:history="1">
        <w:r w:rsidRPr="002F616C">
          <w:rPr>
            <w:rStyle w:val="Hyperlink"/>
            <w:sz w:val="16"/>
          </w:rPr>
          <w:t>http://www.ndcs.org.uk/professional_support/our_resources/qsey.html</w:t>
        </w:r>
      </w:hyperlink>
      <w:r>
        <w:t xml:space="preserve"> </w:t>
      </w:r>
    </w:p>
  </w:footnote>
  <w:footnote w:id="9">
    <w:p w14:paraId="35E3901D" w14:textId="2034F6F8" w:rsidR="000444AA" w:rsidRDefault="000444AA">
      <w:pPr>
        <w:pStyle w:val="FootnoteText"/>
      </w:pPr>
      <w:r>
        <w:rPr>
          <w:rStyle w:val="FootnoteReference"/>
        </w:rPr>
        <w:footnoteRef/>
      </w:r>
      <w:r>
        <w:t xml:space="preserve"> See: </w:t>
      </w:r>
      <w:hyperlink r:id="rId8" w:history="1">
        <w:r w:rsidRPr="002F616C">
          <w:rPr>
            <w:rStyle w:val="Hyperlink"/>
            <w:sz w:val="16"/>
          </w:rPr>
          <w:t>http://www.ndcs.org.uk/professional_support/our_resources/education_resources.html#contentblock25</w:t>
        </w:r>
      </w:hyperlink>
      <w:r>
        <w:t xml:space="preserve"> </w:t>
      </w:r>
    </w:p>
  </w:footnote>
  <w:footnote w:id="10">
    <w:p w14:paraId="4DBE6D15" w14:textId="05640436" w:rsidR="000444AA" w:rsidRDefault="000444AA">
      <w:pPr>
        <w:pStyle w:val="FootnoteText"/>
      </w:pPr>
      <w:r>
        <w:rPr>
          <w:rStyle w:val="FootnoteReference"/>
        </w:rPr>
        <w:footnoteRef/>
      </w:r>
      <w:r>
        <w:t xml:space="preserve"> See: </w:t>
      </w:r>
      <w:hyperlink r:id="rId9" w:history="1">
        <w:r w:rsidRPr="002F616C">
          <w:rPr>
            <w:rStyle w:val="Hyperlink"/>
            <w:sz w:val="16"/>
          </w:rPr>
          <w:t>https://www.natsip.org.uk/doc-library-login/eligibility-framework</w:t>
        </w:r>
      </w:hyperlink>
      <w:r>
        <w:t xml:space="preserve"> </w:t>
      </w:r>
    </w:p>
  </w:footnote>
  <w:footnote w:id="11">
    <w:p w14:paraId="0FED168F" w14:textId="59EC2FEE" w:rsidR="000A6C50" w:rsidRDefault="000A6C50">
      <w:pPr>
        <w:pStyle w:val="FootnoteText"/>
      </w:pPr>
      <w:r>
        <w:rPr>
          <w:rStyle w:val="FootnoteReference"/>
        </w:rPr>
        <w:footnoteRef/>
      </w:r>
      <w:r>
        <w:t xml:space="preserve"> See: </w:t>
      </w:r>
      <w:hyperlink r:id="rId10" w:history="1">
        <w:r w:rsidRPr="002F616C">
          <w:rPr>
            <w:rStyle w:val="Hyperlink"/>
            <w:sz w:val="16"/>
          </w:rPr>
          <w:t>http://webarchive.nationalarchives.gov.uk/20150408181217/http://hearing.screening.nhs.uk/standardsandprotocols</w:t>
        </w:r>
      </w:hyperlink>
      <w:r>
        <w:t xml:space="preserve"> </w:t>
      </w:r>
    </w:p>
  </w:footnote>
  <w:footnote w:id="12">
    <w:p w14:paraId="5DA45CAD" w14:textId="7603EF88" w:rsidR="000A6C50" w:rsidRDefault="000A6C50">
      <w:pPr>
        <w:pStyle w:val="FootnoteText"/>
      </w:pPr>
      <w:r>
        <w:rPr>
          <w:rStyle w:val="FootnoteReference"/>
        </w:rPr>
        <w:footnoteRef/>
      </w:r>
      <w:r>
        <w:t xml:space="preserve"> See: </w:t>
      </w:r>
      <w:hyperlink r:id="rId11" w:history="1">
        <w:r w:rsidRPr="002F616C">
          <w:rPr>
            <w:rStyle w:val="Hyperlink"/>
            <w:sz w:val="16"/>
          </w:rPr>
          <w:t>https://www.gov.uk/government/uploads/system/uploads/attachment_data/file/682005/Early_education_and_childcare_Statutory_guidance_for-LAs.pdf</w:t>
        </w:r>
      </w:hyperlink>
      <w:r>
        <w:t xml:space="preserve"> </w:t>
      </w:r>
    </w:p>
  </w:footnote>
  <w:footnote w:id="13">
    <w:p w14:paraId="1078995E" w14:textId="584CFDCF" w:rsidR="003E793D" w:rsidRDefault="003E793D">
      <w:pPr>
        <w:pStyle w:val="FootnoteText"/>
      </w:pPr>
      <w:r>
        <w:rPr>
          <w:rStyle w:val="FootnoteReference"/>
        </w:rPr>
        <w:footnoteRef/>
      </w:r>
      <w:r>
        <w:t xml:space="preserve"> See: </w:t>
      </w:r>
      <w:hyperlink r:id="rId12" w:history="1">
        <w:r w:rsidRPr="002F616C">
          <w:rPr>
            <w:rStyle w:val="Hyperlink"/>
            <w:sz w:val="16"/>
          </w:rPr>
          <w:t>http://www.legislation.gov.uk/ukpga/2010/15/schedule/10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A55F1"/>
    <w:multiLevelType w:val="hybridMultilevel"/>
    <w:tmpl w:val="AD9E3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94425F5"/>
    <w:multiLevelType w:val="hybridMultilevel"/>
    <w:tmpl w:val="D878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C79B9"/>
    <w:multiLevelType w:val="hybridMultilevel"/>
    <w:tmpl w:val="F32EEBF2"/>
    <w:lvl w:ilvl="0" w:tplc="9A4E43D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C87645"/>
    <w:multiLevelType w:val="hybridMultilevel"/>
    <w:tmpl w:val="01DC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27737"/>
    <w:multiLevelType w:val="hybridMultilevel"/>
    <w:tmpl w:val="8B7A4F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8504917"/>
    <w:multiLevelType w:val="hybridMultilevel"/>
    <w:tmpl w:val="90DE2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B030BF"/>
    <w:multiLevelType w:val="hybridMultilevel"/>
    <w:tmpl w:val="AD9E3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A0A0F82"/>
    <w:multiLevelType w:val="hybridMultilevel"/>
    <w:tmpl w:val="67164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72F49A3"/>
    <w:multiLevelType w:val="hybridMultilevel"/>
    <w:tmpl w:val="6444F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515A4E"/>
    <w:multiLevelType w:val="hybridMultilevel"/>
    <w:tmpl w:val="55564B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0A1664C"/>
    <w:multiLevelType w:val="hybridMultilevel"/>
    <w:tmpl w:val="8960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EB3954"/>
    <w:multiLevelType w:val="hybridMultilevel"/>
    <w:tmpl w:val="1F3A5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8D23F29"/>
    <w:multiLevelType w:val="hybridMultilevel"/>
    <w:tmpl w:val="AB489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C267572"/>
    <w:multiLevelType w:val="hybridMultilevel"/>
    <w:tmpl w:val="B3F668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D1D50B4"/>
    <w:multiLevelType w:val="hybridMultilevel"/>
    <w:tmpl w:val="BE58B4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EC42D7A"/>
    <w:multiLevelType w:val="hybridMultilevel"/>
    <w:tmpl w:val="B71A1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4FD6B52"/>
    <w:multiLevelType w:val="hybridMultilevel"/>
    <w:tmpl w:val="21D0B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E71900"/>
    <w:multiLevelType w:val="hybridMultilevel"/>
    <w:tmpl w:val="ABAC53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A7D565F"/>
    <w:multiLevelType w:val="hybridMultilevel"/>
    <w:tmpl w:val="90FA4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E154635"/>
    <w:multiLevelType w:val="hybridMultilevel"/>
    <w:tmpl w:val="3ABEF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4"/>
  </w:num>
  <w:num w:numId="3">
    <w:abstractNumId w:val="19"/>
  </w:num>
  <w:num w:numId="4">
    <w:abstractNumId w:val="2"/>
  </w:num>
  <w:num w:numId="5">
    <w:abstractNumId w:val="15"/>
  </w:num>
  <w:num w:numId="6">
    <w:abstractNumId w:val="13"/>
  </w:num>
  <w:num w:numId="7">
    <w:abstractNumId w:val="16"/>
  </w:num>
  <w:num w:numId="8">
    <w:abstractNumId w:val="20"/>
  </w:num>
  <w:num w:numId="9">
    <w:abstractNumId w:val="18"/>
  </w:num>
  <w:num w:numId="10">
    <w:abstractNumId w:val="12"/>
  </w:num>
  <w:num w:numId="11">
    <w:abstractNumId w:val="3"/>
  </w:num>
  <w:num w:numId="12">
    <w:abstractNumId w:val="11"/>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9"/>
  </w:num>
  <w:num w:numId="19">
    <w:abstractNumId w:val="17"/>
  </w:num>
  <w:num w:numId="20">
    <w:abstractNumId w:val="1"/>
  </w:num>
  <w:num w:numId="21">
    <w:abstractNumId w:val="8"/>
  </w:num>
  <w:num w:numId="2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activeWritingStyle w:appName="MSWord" w:lang="en-GB" w:vendorID="64" w:dllVersion="6" w:nlCheck="1" w:checkStyle="1"/>
  <w:activeWritingStyle w:appName="MSWord" w:lang="en-US" w:vendorID="64" w:dllVersion="6"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9BD"/>
    <w:rsid w:val="0000016A"/>
    <w:rsid w:val="000006E8"/>
    <w:rsid w:val="000007BC"/>
    <w:rsid w:val="000012F3"/>
    <w:rsid w:val="000014C6"/>
    <w:rsid w:val="00001545"/>
    <w:rsid w:val="00001606"/>
    <w:rsid w:val="000029C0"/>
    <w:rsid w:val="00002F13"/>
    <w:rsid w:val="00003004"/>
    <w:rsid w:val="00003054"/>
    <w:rsid w:val="00003A2B"/>
    <w:rsid w:val="00003C57"/>
    <w:rsid w:val="0000433E"/>
    <w:rsid w:val="00004377"/>
    <w:rsid w:val="000044F5"/>
    <w:rsid w:val="00004BB6"/>
    <w:rsid w:val="00004CFA"/>
    <w:rsid w:val="00004DF8"/>
    <w:rsid w:val="00004F76"/>
    <w:rsid w:val="0000587D"/>
    <w:rsid w:val="00006321"/>
    <w:rsid w:val="00006822"/>
    <w:rsid w:val="00006BC6"/>
    <w:rsid w:val="00010602"/>
    <w:rsid w:val="00010CEF"/>
    <w:rsid w:val="000119A1"/>
    <w:rsid w:val="00012095"/>
    <w:rsid w:val="00012098"/>
    <w:rsid w:val="000120C5"/>
    <w:rsid w:val="000123CA"/>
    <w:rsid w:val="000123D8"/>
    <w:rsid w:val="000124EB"/>
    <w:rsid w:val="0001273A"/>
    <w:rsid w:val="00012B36"/>
    <w:rsid w:val="00013E2C"/>
    <w:rsid w:val="0001459B"/>
    <w:rsid w:val="000158DD"/>
    <w:rsid w:val="00015AC2"/>
    <w:rsid w:val="000165D6"/>
    <w:rsid w:val="00016B25"/>
    <w:rsid w:val="0001781A"/>
    <w:rsid w:val="0002000C"/>
    <w:rsid w:val="000201F0"/>
    <w:rsid w:val="00020993"/>
    <w:rsid w:val="0002103F"/>
    <w:rsid w:val="00021B68"/>
    <w:rsid w:val="00021B70"/>
    <w:rsid w:val="00021E65"/>
    <w:rsid w:val="0002222B"/>
    <w:rsid w:val="00022ADE"/>
    <w:rsid w:val="000237EF"/>
    <w:rsid w:val="00023A96"/>
    <w:rsid w:val="00023E2E"/>
    <w:rsid w:val="00024BA1"/>
    <w:rsid w:val="000272C6"/>
    <w:rsid w:val="00027D05"/>
    <w:rsid w:val="00027FD8"/>
    <w:rsid w:val="00030474"/>
    <w:rsid w:val="000314D4"/>
    <w:rsid w:val="000320D1"/>
    <w:rsid w:val="0003292F"/>
    <w:rsid w:val="00032A99"/>
    <w:rsid w:val="00033298"/>
    <w:rsid w:val="0003344F"/>
    <w:rsid w:val="0003354B"/>
    <w:rsid w:val="000341CE"/>
    <w:rsid w:val="0003435C"/>
    <w:rsid w:val="00034C14"/>
    <w:rsid w:val="00034F65"/>
    <w:rsid w:val="0003581D"/>
    <w:rsid w:val="00035DA1"/>
    <w:rsid w:val="00036BC9"/>
    <w:rsid w:val="00036EC1"/>
    <w:rsid w:val="000370B6"/>
    <w:rsid w:val="0003752E"/>
    <w:rsid w:val="0003799E"/>
    <w:rsid w:val="000379B2"/>
    <w:rsid w:val="00037B32"/>
    <w:rsid w:val="00037B73"/>
    <w:rsid w:val="00040024"/>
    <w:rsid w:val="000413FB"/>
    <w:rsid w:val="00042118"/>
    <w:rsid w:val="000427EB"/>
    <w:rsid w:val="00042C28"/>
    <w:rsid w:val="00042ECD"/>
    <w:rsid w:val="00043411"/>
    <w:rsid w:val="00043432"/>
    <w:rsid w:val="000441DA"/>
    <w:rsid w:val="00044493"/>
    <w:rsid w:val="000444AA"/>
    <w:rsid w:val="000446B1"/>
    <w:rsid w:val="00045176"/>
    <w:rsid w:val="0004548E"/>
    <w:rsid w:val="00045BED"/>
    <w:rsid w:val="00045D3F"/>
    <w:rsid w:val="0004613C"/>
    <w:rsid w:val="000469B0"/>
    <w:rsid w:val="00046BAC"/>
    <w:rsid w:val="00047280"/>
    <w:rsid w:val="000474F8"/>
    <w:rsid w:val="00051111"/>
    <w:rsid w:val="00051245"/>
    <w:rsid w:val="000514BB"/>
    <w:rsid w:val="00051C70"/>
    <w:rsid w:val="00052222"/>
    <w:rsid w:val="000522AB"/>
    <w:rsid w:val="00052B29"/>
    <w:rsid w:val="00052C5A"/>
    <w:rsid w:val="000536AA"/>
    <w:rsid w:val="00053D55"/>
    <w:rsid w:val="00053E3C"/>
    <w:rsid w:val="0005459A"/>
    <w:rsid w:val="00055A59"/>
    <w:rsid w:val="00056245"/>
    <w:rsid w:val="00056D27"/>
    <w:rsid w:val="0005787D"/>
    <w:rsid w:val="00057A90"/>
    <w:rsid w:val="00057B20"/>
    <w:rsid w:val="00060637"/>
    <w:rsid w:val="000620F5"/>
    <w:rsid w:val="00062362"/>
    <w:rsid w:val="000624D8"/>
    <w:rsid w:val="000628B0"/>
    <w:rsid w:val="000631A9"/>
    <w:rsid w:val="000638E8"/>
    <w:rsid w:val="00063C33"/>
    <w:rsid w:val="00063D1B"/>
    <w:rsid w:val="000647D2"/>
    <w:rsid w:val="00064FC9"/>
    <w:rsid w:val="0006624C"/>
    <w:rsid w:val="00066CAA"/>
    <w:rsid w:val="00067053"/>
    <w:rsid w:val="00067263"/>
    <w:rsid w:val="000673E0"/>
    <w:rsid w:val="00067A91"/>
    <w:rsid w:val="00067C55"/>
    <w:rsid w:val="000709E7"/>
    <w:rsid w:val="00070AD7"/>
    <w:rsid w:val="000719AD"/>
    <w:rsid w:val="0007298D"/>
    <w:rsid w:val="00072E58"/>
    <w:rsid w:val="00073113"/>
    <w:rsid w:val="000731F1"/>
    <w:rsid w:val="00073235"/>
    <w:rsid w:val="00073B92"/>
    <w:rsid w:val="00073FD2"/>
    <w:rsid w:val="000746B8"/>
    <w:rsid w:val="00074EBB"/>
    <w:rsid w:val="000750BE"/>
    <w:rsid w:val="0007538C"/>
    <w:rsid w:val="00075578"/>
    <w:rsid w:val="00075D26"/>
    <w:rsid w:val="00076113"/>
    <w:rsid w:val="00076E87"/>
    <w:rsid w:val="000770E6"/>
    <w:rsid w:val="00077825"/>
    <w:rsid w:val="000802F7"/>
    <w:rsid w:val="00081A1B"/>
    <w:rsid w:val="00081A5B"/>
    <w:rsid w:val="000826D1"/>
    <w:rsid w:val="00083CD2"/>
    <w:rsid w:val="0008414C"/>
    <w:rsid w:val="0008461A"/>
    <w:rsid w:val="000846FE"/>
    <w:rsid w:val="000851E4"/>
    <w:rsid w:val="00085603"/>
    <w:rsid w:val="00086D76"/>
    <w:rsid w:val="000873BB"/>
    <w:rsid w:val="0008778D"/>
    <w:rsid w:val="00087D7C"/>
    <w:rsid w:val="0009058C"/>
    <w:rsid w:val="00090A8B"/>
    <w:rsid w:val="00090D17"/>
    <w:rsid w:val="00090EF5"/>
    <w:rsid w:val="00091776"/>
    <w:rsid w:val="00091FA8"/>
    <w:rsid w:val="000920C3"/>
    <w:rsid w:val="000921D6"/>
    <w:rsid w:val="00092EB8"/>
    <w:rsid w:val="00092EE3"/>
    <w:rsid w:val="000933CA"/>
    <w:rsid w:val="000939DC"/>
    <w:rsid w:val="00093B04"/>
    <w:rsid w:val="00093B28"/>
    <w:rsid w:val="00093C90"/>
    <w:rsid w:val="000968A8"/>
    <w:rsid w:val="00096B4F"/>
    <w:rsid w:val="000A06D0"/>
    <w:rsid w:val="000A0980"/>
    <w:rsid w:val="000A1338"/>
    <w:rsid w:val="000A14D0"/>
    <w:rsid w:val="000A15CC"/>
    <w:rsid w:val="000A17F6"/>
    <w:rsid w:val="000A21DD"/>
    <w:rsid w:val="000A2300"/>
    <w:rsid w:val="000A2AAE"/>
    <w:rsid w:val="000A32A4"/>
    <w:rsid w:val="000A3601"/>
    <w:rsid w:val="000A3A0C"/>
    <w:rsid w:val="000A3D50"/>
    <w:rsid w:val="000A558C"/>
    <w:rsid w:val="000A5A46"/>
    <w:rsid w:val="000A6287"/>
    <w:rsid w:val="000A6C50"/>
    <w:rsid w:val="000A7375"/>
    <w:rsid w:val="000A7579"/>
    <w:rsid w:val="000A75C1"/>
    <w:rsid w:val="000A75F1"/>
    <w:rsid w:val="000A78EF"/>
    <w:rsid w:val="000B0483"/>
    <w:rsid w:val="000B282C"/>
    <w:rsid w:val="000B29ED"/>
    <w:rsid w:val="000B3028"/>
    <w:rsid w:val="000B37D0"/>
    <w:rsid w:val="000B38F3"/>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A0A"/>
    <w:rsid w:val="000C66AA"/>
    <w:rsid w:val="000C73F2"/>
    <w:rsid w:val="000C76B7"/>
    <w:rsid w:val="000D0A14"/>
    <w:rsid w:val="000D10E3"/>
    <w:rsid w:val="000D11CC"/>
    <w:rsid w:val="000D17AD"/>
    <w:rsid w:val="000D1E8D"/>
    <w:rsid w:val="000D3B50"/>
    <w:rsid w:val="000D412F"/>
    <w:rsid w:val="000D53B1"/>
    <w:rsid w:val="000D56D8"/>
    <w:rsid w:val="000D5B4D"/>
    <w:rsid w:val="000D5C24"/>
    <w:rsid w:val="000D5CB8"/>
    <w:rsid w:val="000D63C0"/>
    <w:rsid w:val="000D6962"/>
    <w:rsid w:val="000D7D4B"/>
    <w:rsid w:val="000E1054"/>
    <w:rsid w:val="000E21E2"/>
    <w:rsid w:val="000E3979"/>
    <w:rsid w:val="000E3DEF"/>
    <w:rsid w:val="000E3E1F"/>
    <w:rsid w:val="000E430C"/>
    <w:rsid w:val="000E4418"/>
    <w:rsid w:val="000E4F89"/>
    <w:rsid w:val="000E5116"/>
    <w:rsid w:val="000E57E9"/>
    <w:rsid w:val="000E5FCC"/>
    <w:rsid w:val="000E6B49"/>
    <w:rsid w:val="000E7C75"/>
    <w:rsid w:val="000E7F8C"/>
    <w:rsid w:val="000F0381"/>
    <w:rsid w:val="000F1B64"/>
    <w:rsid w:val="000F1DF4"/>
    <w:rsid w:val="000F27EE"/>
    <w:rsid w:val="000F2A67"/>
    <w:rsid w:val="000F3EA8"/>
    <w:rsid w:val="000F3F1C"/>
    <w:rsid w:val="000F4138"/>
    <w:rsid w:val="000F530D"/>
    <w:rsid w:val="000F5527"/>
    <w:rsid w:val="000F5C55"/>
    <w:rsid w:val="000F5CF1"/>
    <w:rsid w:val="000F60A3"/>
    <w:rsid w:val="000F66DB"/>
    <w:rsid w:val="000F6F08"/>
    <w:rsid w:val="000F7FAF"/>
    <w:rsid w:val="00100628"/>
    <w:rsid w:val="00100AB1"/>
    <w:rsid w:val="00101639"/>
    <w:rsid w:val="00101689"/>
    <w:rsid w:val="00101CA3"/>
    <w:rsid w:val="00102631"/>
    <w:rsid w:val="0010274D"/>
    <w:rsid w:val="00103340"/>
    <w:rsid w:val="001043FA"/>
    <w:rsid w:val="00104AA1"/>
    <w:rsid w:val="0010524D"/>
    <w:rsid w:val="00105E24"/>
    <w:rsid w:val="0010611F"/>
    <w:rsid w:val="00106883"/>
    <w:rsid w:val="00107C27"/>
    <w:rsid w:val="00110C5E"/>
    <w:rsid w:val="0011155D"/>
    <w:rsid w:val="0011165A"/>
    <w:rsid w:val="00112FE8"/>
    <w:rsid w:val="00113625"/>
    <w:rsid w:val="0011393D"/>
    <w:rsid w:val="0011413E"/>
    <w:rsid w:val="00114542"/>
    <w:rsid w:val="00114CCE"/>
    <w:rsid w:val="00114E95"/>
    <w:rsid w:val="00115869"/>
    <w:rsid w:val="00115CEA"/>
    <w:rsid w:val="00116606"/>
    <w:rsid w:val="0011750D"/>
    <w:rsid w:val="00117A4C"/>
    <w:rsid w:val="00117E41"/>
    <w:rsid w:val="001203CF"/>
    <w:rsid w:val="00120CC5"/>
    <w:rsid w:val="00120D6F"/>
    <w:rsid w:val="00122926"/>
    <w:rsid w:val="00122B8D"/>
    <w:rsid w:val="00122D75"/>
    <w:rsid w:val="0012318D"/>
    <w:rsid w:val="001236F4"/>
    <w:rsid w:val="0012371C"/>
    <w:rsid w:val="00123931"/>
    <w:rsid w:val="001243B2"/>
    <w:rsid w:val="00124875"/>
    <w:rsid w:val="001262B5"/>
    <w:rsid w:val="00126DD5"/>
    <w:rsid w:val="00127C60"/>
    <w:rsid w:val="001321F5"/>
    <w:rsid w:val="001325AE"/>
    <w:rsid w:val="0013284D"/>
    <w:rsid w:val="00134F14"/>
    <w:rsid w:val="001363D6"/>
    <w:rsid w:val="001364EF"/>
    <w:rsid w:val="00136ABC"/>
    <w:rsid w:val="00136AC9"/>
    <w:rsid w:val="0013704C"/>
    <w:rsid w:val="001375D2"/>
    <w:rsid w:val="00137958"/>
    <w:rsid w:val="00137E26"/>
    <w:rsid w:val="001414A5"/>
    <w:rsid w:val="00141A6B"/>
    <w:rsid w:val="00142535"/>
    <w:rsid w:val="001433D1"/>
    <w:rsid w:val="00143651"/>
    <w:rsid w:val="00144BE6"/>
    <w:rsid w:val="00144F73"/>
    <w:rsid w:val="00145354"/>
    <w:rsid w:val="0014553C"/>
    <w:rsid w:val="00145D68"/>
    <w:rsid w:val="00146544"/>
    <w:rsid w:val="00146D85"/>
    <w:rsid w:val="00147201"/>
    <w:rsid w:val="00147ACB"/>
    <w:rsid w:val="00147CDC"/>
    <w:rsid w:val="0015077D"/>
    <w:rsid w:val="00150826"/>
    <w:rsid w:val="001508FF"/>
    <w:rsid w:val="00151080"/>
    <w:rsid w:val="00151525"/>
    <w:rsid w:val="00151550"/>
    <w:rsid w:val="00151A7C"/>
    <w:rsid w:val="00152DF3"/>
    <w:rsid w:val="00153F64"/>
    <w:rsid w:val="001543B6"/>
    <w:rsid w:val="00155DE0"/>
    <w:rsid w:val="00155F39"/>
    <w:rsid w:val="00155F98"/>
    <w:rsid w:val="00156190"/>
    <w:rsid w:val="00157A9F"/>
    <w:rsid w:val="0016169C"/>
    <w:rsid w:val="0016175A"/>
    <w:rsid w:val="00161A26"/>
    <w:rsid w:val="00162011"/>
    <w:rsid w:val="0016252E"/>
    <w:rsid w:val="00162D85"/>
    <w:rsid w:val="001635BA"/>
    <w:rsid w:val="001638D6"/>
    <w:rsid w:val="0016421A"/>
    <w:rsid w:val="0016435F"/>
    <w:rsid w:val="00166CE6"/>
    <w:rsid w:val="00167140"/>
    <w:rsid w:val="00170477"/>
    <w:rsid w:val="001707CD"/>
    <w:rsid w:val="00170E35"/>
    <w:rsid w:val="00170F71"/>
    <w:rsid w:val="0017105F"/>
    <w:rsid w:val="001715EC"/>
    <w:rsid w:val="00173135"/>
    <w:rsid w:val="00173198"/>
    <w:rsid w:val="00173729"/>
    <w:rsid w:val="00173FA9"/>
    <w:rsid w:val="0017430F"/>
    <w:rsid w:val="001744A8"/>
    <w:rsid w:val="00174544"/>
    <w:rsid w:val="0017461D"/>
    <w:rsid w:val="00174B0D"/>
    <w:rsid w:val="00174D9E"/>
    <w:rsid w:val="00174EE1"/>
    <w:rsid w:val="00176051"/>
    <w:rsid w:val="0017607D"/>
    <w:rsid w:val="001762FF"/>
    <w:rsid w:val="0017654F"/>
    <w:rsid w:val="00177832"/>
    <w:rsid w:val="00177F4D"/>
    <w:rsid w:val="00181055"/>
    <w:rsid w:val="001811E5"/>
    <w:rsid w:val="00181489"/>
    <w:rsid w:val="0018153C"/>
    <w:rsid w:val="0018161A"/>
    <w:rsid w:val="00181A9D"/>
    <w:rsid w:val="00181B5A"/>
    <w:rsid w:val="00181BC4"/>
    <w:rsid w:val="00182751"/>
    <w:rsid w:val="00183F24"/>
    <w:rsid w:val="0018413B"/>
    <w:rsid w:val="00184422"/>
    <w:rsid w:val="00184519"/>
    <w:rsid w:val="00184546"/>
    <w:rsid w:val="001846C6"/>
    <w:rsid w:val="00185A09"/>
    <w:rsid w:val="00187CA1"/>
    <w:rsid w:val="001904FE"/>
    <w:rsid w:val="00190526"/>
    <w:rsid w:val="0019079F"/>
    <w:rsid w:val="00190804"/>
    <w:rsid w:val="00190EE4"/>
    <w:rsid w:val="00190FB9"/>
    <w:rsid w:val="001911AC"/>
    <w:rsid w:val="00191494"/>
    <w:rsid w:val="00191BC4"/>
    <w:rsid w:val="00192404"/>
    <w:rsid w:val="00192895"/>
    <w:rsid w:val="00192FAA"/>
    <w:rsid w:val="001935D0"/>
    <w:rsid w:val="00193A61"/>
    <w:rsid w:val="00193CE4"/>
    <w:rsid w:val="00194394"/>
    <w:rsid w:val="001946B0"/>
    <w:rsid w:val="00194C0F"/>
    <w:rsid w:val="00194C7C"/>
    <w:rsid w:val="00196E7E"/>
    <w:rsid w:val="0019737D"/>
    <w:rsid w:val="001977A5"/>
    <w:rsid w:val="001A02F4"/>
    <w:rsid w:val="001A06F0"/>
    <w:rsid w:val="001A1660"/>
    <w:rsid w:val="001A26EC"/>
    <w:rsid w:val="001A2B76"/>
    <w:rsid w:val="001A3543"/>
    <w:rsid w:val="001A3999"/>
    <w:rsid w:val="001A515D"/>
    <w:rsid w:val="001A5271"/>
    <w:rsid w:val="001A56E0"/>
    <w:rsid w:val="001A5A0A"/>
    <w:rsid w:val="001A6073"/>
    <w:rsid w:val="001A6382"/>
    <w:rsid w:val="001A63E8"/>
    <w:rsid w:val="001A726D"/>
    <w:rsid w:val="001A782D"/>
    <w:rsid w:val="001B0019"/>
    <w:rsid w:val="001B014C"/>
    <w:rsid w:val="001B027B"/>
    <w:rsid w:val="001B0C6C"/>
    <w:rsid w:val="001B160C"/>
    <w:rsid w:val="001B16C0"/>
    <w:rsid w:val="001B2E05"/>
    <w:rsid w:val="001B3BC3"/>
    <w:rsid w:val="001B3CAE"/>
    <w:rsid w:val="001B420B"/>
    <w:rsid w:val="001B555E"/>
    <w:rsid w:val="001B68ED"/>
    <w:rsid w:val="001B6A26"/>
    <w:rsid w:val="001B6C3B"/>
    <w:rsid w:val="001B73DD"/>
    <w:rsid w:val="001B7EBF"/>
    <w:rsid w:val="001C09FA"/>
    <w:rsid w:val="001C164E"/>
    <w:rsid w:val="001C1CB4"/>
    <w:rsid w:val="001C1D1F"/>
    <w:rsid w:val="001C1F49"/>
    <w:rsid w:val="001C23D8"/>
    <w:rsid w:val="001C289E"/>
    <w:rsid w:val="001C2F6F"/>
    <w:rsid w:val="001C30B7"/>
    <w:rsid w:val="001C3534"/>
    <w:rsid w:val="001C3934"/>
    <w:rsid w:val="001C3C89"/>
    <w:rsid w:val="001C5073"/>
    <w:rsid w:val="001C5A6B"/>
    <w:rsid w:val="001C603F"/>
    <w:rsid w:val="001C61FF"/>
    <w:rsid w:val="001C637A"/>
    <w:rsid w:val="001C68FC"/>
    <w:rsid w:val="001C6EA4"/>
    <w:rsid w:val="001C7359"/>
    <w:rsid w:val="001C760A"/>
    <w:rsid w:val="001C7DBF"/>
    <w:rsid w:val="001C7F0F"/>
    <w:rsid w:val="001D075F"/>
    <w:rsid w:val="001D0BEA"/>
    <w:rsid w:val="001D2223"/>
    <w:rsid w:val="001D244A"/>
    <w:rsid w:val="001D280E"/>
    <w:rsid w:val="001D28A3"/>
    <w:rsid w:val="001D28D2"/>
    <w:rsid w:val="001D2C8A"/>
    <w:rsid w:val="001D38BA"/>
    <w:rsid w:val="001D3F6F"/>
    <w:rsid w:val="001D4192"/>
    <w:rsid w:val="001D4F8B"/>
    <w:rsid w:val="001D6251"/>
    <w:rsid w:val="001D6990"/>
    <w:rsid w:val="001D6B47"/>
    <w:rsid w:val="001D6DBE"/>
    <w:rsid w:val="001D6DEF"/>
    <w:rsid w:val="001D7DC6"/>
    <w:rsid w:val="001E01B4"/>
    <w:rsid w:val="001E02A1"/>
    <w:rsid w:val="001E0B34"/>
    <w:rsid w:val="001E1B00"/>
    <w:rsid w:val="001E1BF5"/>
    <w:rsid w:val="001E23E9"/>
    <w:rsid w:val="001E25A5"/>
    <w:rsid w:val="001E2A77"/>
    <w:rsid w:val="001E32E3"/>
    <w:rsid w:val="001E3816"/>
    <w:rsid w:val="001E447A"/>
    <w:rsid w:val="001E475C"/>
    <w:rsid w:val="001E50CF"/>
    <w:rsid w:val="001E67B7"/>
    <w:rsid w:val="001E6CD8"/>
    <w:rsid w:val="001E75E1"/>
    <w:rsid w:val="001E7658"/>
    <w:rsid w:val="001F13F0"/>
    <w:rsid w:val="001F15D2"/>
    <w:rsid w:val="001F1C83"/>
    <w:rsid w:val="001F2283"/>
    <w:rsid w:val="001F3095"/>
    <w:rsid w:val="001F3C0C"/>
    <w:rsid w:val="001F3F17"/>
    <w:rsid w:val="001F4276"/>
    <w:rsid w:val="001F51C9"/>
    <w:rsid w:val="001F5594"/>
    <w:rsid w:val="001F55C0"/>
    <w:rsid w:val="001F5B2B"/>
    <w:rsid w:val="001F6607"/>
    <w:rsid w:val="001F7002"/>
    <w:rsid w:val="001F7474"/>
    <w:rsid w:val="001F76A9"/>
    <w:rsid w:val="001F7930"/>
    <w:rsid w:val="001F7DFF"/>
    <w:rsid w:val="001F7E23"/>
    <w:rsid w:val="0020082B"/>
    <w:rsid w:val="002008BD"/>
    <w:rsid w:val="002013A9"/>
    <w:rsid w:val="0020152E"/>
    <w:rsid w:val="00201E99"/>
    <w:rsid w:val="002020AF"/>
    <w:rsid w:val="00202630"/>
    <w:rsid w:val="00202982"/>
    <w:rsid w:val="00202BAC"/>
    <w:rsid w:val="0020349E"/>
    <w:rsid w:val="00203877"/>
    <w:rsid w:val="00203B95"/>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6ED"/>
    <w:rsid w:val="00222C2C"/>
    <w:rsid w:val="0022363A"/>
    <w:rsid w:val="00223F46"/>
    <w:rsid w:val="002240E1"/>
    <w:rsid w:val="0022440C"/>
    <w:rsid w:val="00224540"/>
    <w:rsid w:val="00224623"/>
    <w:rsid w:val="00225B59"/>
    <w:rsid w:val="00225F17"/>
    <w:rsid w:val="00227066"/>
    <w:rsid w:val="00227C04"/>
    <w:rsid w:val="00227C92"/>
    <w:rsid w:val="00227E4E"/>
    <w:rsid w:val="00230D4A"/>
    <w:rsid w:val="00231593"/>
    <w:rsid w:val="00231791"/>
    <w:rsid w:val="00231FC6"/>
    <w:rsid w:val="0023277F"/>
    <w:rsid w:val="002333DA"/>
    <w:rsid w:val="0023397D"/>
    <w:rsid w:val="002340AD"/>
    <w:rsid w:val="0023475E"/>
    <w:rsid w:val="00234E22"/>
    <w:rsid w:val="0023563A"/>
    <w:rsid w:val="00235EC1"/>
    <w:rsid w:val="00236170"/>
    <w:rsid w:val="00236879"/>
    <w:rsid w:val="00236DD8"/>
    <w:rsid w:val="002376FD"/>
    <w:rsid w:val="002377CC"/>
    <w:rsid w:val="0023781B"/>
    <w:rsid w:val="002402B9"/>
    <w:rsid w:val="002405A2"/>
    <w:rsid w:val="002407F0"/>
    <w:rsid w:val="00241052"/>
    <w:rsid w:val="00241811"/>
    <w:rsid w:val="00241C88"/>
    <w:rsid w:val="00241D68"/>
    <w:rsid w:val="00241D6A"/>
    <w:rsid w:val="00241EF9"/>
    <w:rsid w:val="0024201F"/>
    <w:rsid w:val="002422C2"/>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CAA"/>
    <w:rsid w:val="00251DA0"/>
    <w:rsid w:val="00252424"/>
    <w:rsid w:val="00253131"/>
    <w:rsid w:val="00254136"/>
    <w:rsid w:val="0025419B"/>
    <w:rsid w:val="00254AD2"/>
    <w:rsid w:val="00254B2C"/>
    <w:rsid w:val="0025573D"/>
    <w:rsid w:val="002560B6"/>
    <w:rsid w:val="00256330"/>
    <w:rsid w:val="002563DC"/>
    <w:rsid w:val="00257316"/>
    <w:rsid w:val="00257F2B"/>
    <w:rsid w:val="00260078"/>
    <w:rsid w:val="00260B8C"/>
    <w:rsid w:val="0026133D"/>
    <w:rsid w:val="002613D8"/>
    <w:rsid w:val="00261B60"/>
    <w:rsid w:val="00262D26"/>
    <w:rsid w:val="00263259"/>
    <w:rsid w:val="00263685"/>
    <w:rsid w:val="00263717"/>
    <w:rsid w:val="00263862"/>
    <w:rsid w:val="00264251"/>
    <w:rsid w:val="00264390"/>
    <w:rsid w:val="0026449E"/>
    <w:rsid w:val="002645D4"/>
    <w:rsid w:val="002648A0"/>
    <w:rsid w:val="00265885"/>
    <w:rsid w:val="002665E4"/>
    <w:rsid w:val="00266ECE"/>
    <w:rsid w:val="002673F1"/>
    <w:rsid w:val="00267688"/>
    <w:rsid w:val="00267AAA"/>
    <w:rsid w:val="002700E5"/>
    <w:rsid w:val="00271ACE"/>
    <w:rsid w:val="00271B0A"/>
    <w:rsid w:val="00271DAD"/>
    <w:rsid w:val="00271F58"/>
    <w:rsid w:val="00272513"/>
    <w:rsid w:val="00273450"/>
    <w:rsid w:val="002737E9"/>
    <w:rsid w:val="00273DF2"/>
    <w:rsid w:val="00274501"/>
    <w:rsid w:val="00274B2A"/>
    <w:rsid w:val="00275B3C"/>
    <w:rsid w:val="002777EF"/>
    <w:rsid w:val="002803A8"/>
    <w:rsid w:val="00280928"/>
    <w:rsid w:val="00280C7A"/>
    <w:rsid w:val="00281850"/>
    <w:rsid w:val="00282355"/>
    <w:rsid w:val="0028239E"/>
    <w:rsid w:val="00282970"/>
    <w:rsid w:val="00282DD1"/>
    <w:rsid w:val="00283688"/>
    <w:rsid w:val="00283CD1"/>
    <w:rsid w:val="00283E6F"/>
    <w:rsid w:val="002849F0"/>
    <w:rsid w:val="00284AFA"/>
    <w:rsid w:val="00284BBE"/>
    <w:rsid w:val="00285B06"/>
    <w:rsid w:val="00285F68"/>
    <w:rsid w:val="00286B9F"/>
    <w:rsid w:val="00290078"/>
    <w:rsid w:val="0029147C"/>
    <w:rsid w:val="002915DF"/>
    <w:rsid w:val="00291F08"/>
    <w:rsid w:val="002922B2"/>
    <w:rsid w:val="00292349"/>
    <w:rsid w:val="002924CB"/>
    <w:rsid w:val="00292820"/>
    <w:rsid w:val="00293215"/>
    <w:rsid w:val="0029331F"/>
    <w:rsid w:val="0029357A"/>
    <w:rsid w:val="00293C51"/>
    <w:rsid w:val="0029474E"/>
    <w:rsid w:val="00294FB6"/>
    <w:rsid w:val="002956F0"/>
    <w:rsid w:val="00296218"/>
    <w:rsid w:val="002970C1"/>
    <w:rsid w:val="002A0400"/>
    <w:rsid w:val="002A1E86"/>
    <w:rsid w:val="002A2306"/>
    <w:rsid w:val="002A30B1"/>
    <w:rsid w:val="002A33D5"/>
    <w:rsid w:val="002A3AB1"/>
    <w:rsid w:val="002A4166"/>
    <w:rsid w:val="002A45B6"/>
    <w:rsid w:val="002A46DF"/>
    <w:rsid w:val="002A4C63"/>
    <w:rsid w:val="002A5329"/>
    <w:rsid w:val="002A568A"/>
    <w:rsid w:val="002A5CD2"/>
    <w:rsid w:val="002A6435"/>
    <w:rsid w:val="002A675C"/>
    <w:rsid w:val="002A6A1F"/>
    <w:rsid w:val="002A74D7"/>
    <w:rsid w:val="002B1001"/>
    <w:rsid w:val="002B227C"/>
    <w:rsid w:val="002B2FC1"/>
    <w:rsid w:val="002B40EC"/>
    <w:rsid w:val="002B475F"/>
    <w:rsid w:val="002B47D9"/>
    <w:rsid w:val="002B589C"/>
    <w:rsid w:val="002B717F"/>
    <w:rsid w:val="002B7460"/>
    <w:rsid w:val="002B7594"/>
    <w:rsid w:val="002B7751"/>
    <w:rsid w:val="002B78F9"/>
    <w:rsid w:val="002B7F30"/>
    <w:rsid w:val="002C08F1"/>
    <w:rsid w:val="002C09F7"/>
    <w:rsid w:val="002C0A9D"/>
    <w:rsid w:val="002C1D2B"/>
    <w:rsid w:val="002C1FCA"/>
    <w:rsid w:val="002C24D1"/>
    <w:rsid w:val="002C4A04"/>
    <w:rsid w:val="002C57E1"/>
    <w:rsid w:val="002C5F10"/>
    <w:rsid w:val="002C743A"/>
    <w:rsid w:val="002C74B1"/>
    <w:rsid w:val="002C7C0F"/>
    <w:rsid w:val="002D0010"/>
    <w:rsid w:val="002D04C1"/>
    <w:rsid w:val="002D410D"/>
    <w:rsid w:val="002D4319"/>
    <w:rsid w:val="002D4326"/>
    <w:rsid w:val="002D4CB6"/>
    <w:rsid w:val="002D4D76"/>
    <w:rsid w:val="002D61D7"/>
    <w:rsid w:val="002D6D27"/>
    <w:rsid w:val="002D6DC3"/>
    <w:rsid w:val="002D711B"/>
    <w:rsid w:val="002D75B6"/>
    <w:rsid w:val="002D774C"/>
    <w:rsid w:val="002D7AA2"/>
    <w:rsid w:val="002E0059"/>
    <w:rsid w:val="002E050C"/>
    <w:rsid w:val="002E095A"/>
    <w:rsid w:val="002E0C20"/>
    <w:rsid w:val="002E0E06"/>
    <w:rsid w:val="002E1088"/>
    <w:rsid w:val="002E1415"/>
    <w:rsid w:val="002E14C8"/>
    <w:rsid w:val="002E2037"/>
    <w:rsid w:val="002E208E"/>
    <w:rsid w:val="002E3229"/>
    <w:rsid w:val="002E42B5"/>
    <w:rsid w:val="002E45CC"/>
    <w:rsid w:val="002E4E87"/>
    <w:rsid w:val="002E506F"/>
    <w:rsid w:val="002E5F83"/>
    <w:rsid w:val="002E6332"/>
    <w:rsid w:val="002E660F"/>
    <w:rsid w:val="002E6738"/>
    <w:rsid w:val="002E6DDB"/>
    <w:rsid w:val="002E728B"/>
    <w:rsid w:val="002E7B7F"/>
    <w:rsid w:val="002E7DC9"/>
    <w:rsid w:val="002F0134"/>
    <w:rsid w:val="002F0A81"/>
    <w:rsid w:val="002F0D87"/>
    <w:rsid w:val="002F10E3"/>
    <w:rsid w:val="002F133F"/>
    <w:rsid w:val="002F1C1D"/>
    <w:rsid w:val="002F332A"/>
    <w:rsid w:val="002F37ED"/>
    <w:rsid w:val="002F3FDA"/>
    <w:rsid w:val="002F4BE8"/>
    <w:rsid w:val="002F67E9"/>
    <w:rsid w:val="002F7354"/>
    <w:rsid w:val="002F74DB"/>
    <w:rsid w:val="002F7ABB"/>
    <w:rsid w:val="002F7EAF"/>
    <w:rsid w:val="00300C7B"/>
    <w:rsid w:val="00300DC7"/>
    <w:rsid w:val="003010D6"/>
    <w:rsid w:val="00302713"/>
    <w:rsid w:val="00302F0D"/>
    <w:rsid w:val="00302FE0"/>
    <w:rsid w:val="003047AC"/>
    <w:rsid w:val="003049C5"/>
    <w:rsid w:val="00304DD3"/>
    <w:rsid w:val="003050AE"/>
    <w:rsid w:val="003050CE"/>
    <w:rsid w:val="003058F7"/>
    <w:rsid w:val="00305A31"/>
    <w:rsid w:val="00306039"/>
    <w:rsid w:val="003065A9"/>
    <w:rsid w:val="00306A7E"/>
    <w:rsid w:val="00306F8B"/>
    <w:rsid w:val="003070FD"/>
    <w:rsid w:val="00307114"/>
    <w:rsid w:val="00310526"/>
    <w:rsid w:val="00311D6E"/>
    <w:rsid w:val="00312864"/>
    <w:rsid w:val="0031304A"/>
    <w:rsid w:val="003132C3"/>
    <w:rsid w:val="00313675"/>
    <w:rsid w:val="00313B2A"/>
    <w:rsid w:val="00314B36"/>
    <w:rsid w:val="003153C4"/>
    <w:rsid w:val="0031602B"/>
    <w:rsid w:val="00316931"/>
    <w:rsid w:val="003200A1"/>
    <w:rsid w:val="003204FF"/>
    <w:rsid w:val="00320B30"/>
    <w:rsid w:val="003213F4"/>
    <w:rsid w:val="0032257E"/>
    <w:rsid w:val="00322794"/>
    <w:rsid w:val="00322C3C"/>
    <w:rsid w:val="00322E02"/>
    <w:rsid w:val="00322FD2"/>
    <w:rsid w:val="003237A9"/>
    <w:rsid w:val="003242DD"/>
    <w:rsid w:val="00325C73"/>
    <w:rsid w:val="00326144"/>
    <w:rsid w:val="00330B00"/>
    <w:rsid w:val="00330C22"/>
    <w:rsid w:val="00330D95"/>
    <w:rsid w:val="0033275D"/>
    <w:rsid w:val="003328C1"/>
    <w:rsid w:val="00333108"/>
    <w:rsid w:val="003335AE"/>
    <w:rsid w:val="0033452D"/>
    <w:rsid w:val="00334686"/>
    <w:rsid w:val="00334CE7"/>
    <w:rsid w:val="00335BAD"/>
    <w:rsid w:val="0033638B"/>
    <w:rsid w:val="00336EB6"/>
    <w:rsid w:val="00337053"/>
    <w:rsid w:val="0033722B"/>
    <w:rsid w:val="00337372"/>
    <w:rsid w:val="003402C5"/>
    <w:rsid w:val="0034054B"/>
    <w:rsid w:val="0034061A"/>
    <w:rsid w:val="00340690"/>
    <w:rsid w:val="003419EB"/>
    <w:rsid w:val="00341A5F"/>
    <w:rsid w:val="00342389"/>
    <w:rsid w:val="003424C2"/>
    <w:rsid w:val="00342634"/>
    <w:rsid w:val="00342800"/>
    <w:rsid w:val="003429CA"/>
    <w:rsid w:val="003434D8"/>
    <w:rsid w:val="00343910"/>
    <w:rsid w:val="00343F4A"/>
    <w:rsid w:val="003445B1"/>
    <w:rsid w:val="003446DB"/>
    <w:rsid w:val="003449AC"/>
    <w:rsid w:val="00344A11"/>
    <w:rsid w:val="00345372"/>
    <w:rsid w:val="003459BD"/>
    <w:rsid w:val="00345C2D"/>
    <w:rsid w:val="0034677D"/>
    <w:rsid w:val="00346897"/>
    <w:rsid w:val="0034689F"/>
    <w:rsid w:val="00346C95"/>
    <w:rsid w:val="00346F50"/>
    <w:rsid w:val="00347ED6"/>
    <w:rsid w:val="003501EF"/>
    <w:rsid w:val="0035022D"/>
    <w:rsid w:val="00350E6F"/>
    <w:rsid w:val="00350EDD"/>
    <w:rsid w:val="00351502"/>
    <w:rsid w:val="00351855"/>
    <w:rsid w:val="00351E96"/>
    <w:rsid w:val="003526C2"/>
    <w:rsid w:val="003529B6"/>
    <w:rsid w:val="00353CCE"/>
    <w:rsid w:val="00353D95"/>
    <w:rsid w:val="00354180"/>
    <w:rsid w:val="00354FB7"/>
    <w:rsid w:val="0035506E"/>
    <w:rsid w:val="003555F5"/>
    <w:rsid w:val="00355945"/>
    <w:rsid w:val="003559FE"/>
    <w:rsid w:val="00356C4C"/>
    <w:rsid w:val="00356D9A"/>
    <w:rsid w:val="003575D7"/>
    <w:rsid w:val="00357B1C"/>
    <w:rsid w:val="00357E7B"/>
    <w:rsid w:val="003601CE"/>
    <w:rsid w:val="0036161C"/>
    <w:rsid w:val="00361A78"/>
    <w:rsid w:val="00362860"/>
    <w:rsid w:val="00362962"/>
    <w:rsid w:val="00362D84"/>
    <w:rsid w:val="0036420B"/>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5B63"/>
    <w:rsid w:val="00375E25"/>
    <w:rsid w:val="00376FF6"/>
    <w:rsid w:val="00377343"/>
    <w:rsid w:val="00377D08"/>
    <w:rsid w:val="00377FF6"/>
    <w:rsid w:val="00380081"/>
    <w:rsid w:val="0038070A"/>
    <w:rsid w:val="00380783"/>
    <w:rsid w:val="003807B8"/>
    <w:rsid w:val="0038115A"/>
    <w:rsid w:val="003813BA"/>
    <w:rsid w:val="00381642"/>
    <w:rsid w:val="00381E1B"/>
    <w:rsid w:val="00381FCF"/>
    <w:rsid w:val="0038237F"/>
    <w:rsid w:val="003824CC"/>
    <w:rsid w:val="00382691"/>
    <w:rsid w:val="0038299C"/>
    <w:rsid w:val="00382D1F"/>
    <w:rsid w:val="0038314E"/>
    <w:rsid w:val="00383268"/>
    <w:rsid w:val="0038410A"/>
    <w:rsid w:val="00384B83"/>
    <w:rsid w:val="00385BD4"/>
    <w:rsid w:val="00385CC9"/>
    <w:rsid w:val="00385F59"/>
    <w:rsid w:val="00386BEF"/>
    <w:rsid w:val="0038733D"/>
    <w:rsid w:val="00387A8E"/>
    <w:rsid w:val="00387AF5"/>
    <w:rsid w:val="00387F55"/>
    <w:rsid w:val="0039002D"/>
    <w:rsid w:val="00390639"/>
    <w:rsid w:val="00390732"/>
    <w:rsid w:val="003909D0"/>
    <w:rsid w:val="00391357"/>
    <w:rsid w:val="003919A0"/>
    <w:rsid w:val="003922FF"/>
    <w:rsid w:val="0039254D"/>
    <w:rsid w:val="00393E3B"/>
    <w:rsid w:val="00393F61"/>
    <w:rsid w:val="00394352"/>
    <w:rsid w:val="003948E4"/>
    <w:rsid w:val="003950A0"/>
    <w:rsid w:val="00395A7A"/>
    <w:rsid w:val="00395D96"/>
    <w:rsid w:val="00395F02"/>
    <w:rsid w:val="00396EAD"/>
    <w:rsid w:val="00397FB3"/>
    <w:rsid w:val="003A0216"/>
    <w:rsid w:val="003A0DF7"/>
    <w:rsid w:val="003A2D9C"/>
    <w:rsid w:val="003A34DE"/>
    <w:rsid w:val="003A34F4"/>
    <w:rsid w:val="003A36F1"/>
    <w:rsid w:val="003A3A99"/>
    <w:rsid w:val="003A4005"/>
    <w:rsid w:val="003A43E0"/>
    <w:rsid w:val="003A47AB"/>
    <w:rsid w:val="003A47C3"/>
    <w:rsid w:val="003A4FA1"/>
    <w:rsid w:val="003A55A8"/>
    <w:rsid w:val="003A5EFE"/>
    <w:rsid w:val="003A6345"/>
    <w:rsid w:val="003A64C4"/>
    <w:rsid w:val="003A6559"/>
    <w:rsid w:val="003A6750"/>
    <w:rsid w:val="003A715A"/>
    <w:rsid w:val="003A7669"/>
    <w:rsid w:val="003A7D36"/>
    <w:rsid w:val="003B097F"/>
    <w:rsid w:val="003B0A8D"/>
    <w:rsid w:val="003B0BF8"/>
    <w:rsid w:val="003B1027"/>
    <w:rsid w:val="003B160B"/>
    <w:rsid w:val="003B1A02"/>
    <w:rsid w:val="003B1CF2"/>
    <w:rsid w:val="003B2350"/>
    <w:rsid w:val="003B2391"/>
    <w:rsid w:val="003B261E"/>
    <w:rsid w:val="003B2938"/>
    <w:rsid w:val="003B2B24"/>
    <w:rsid w:val="003B3148"/>
    <w:rsid w:val="003B3ED5"/>
    <w:rsid w:val="003B40E0"/>
    <w:rsid w:val="003B4531"/>
    <w:rsid w:val="003B5914"/>
    <w:rsid w:val="003B5B33"/>
    <w:rsid w:val="003B62CA"/>
    <w:rsid w:val="003B7CBE"/>
    <w:rsid w:val="003B7F54"/>
    <w:rsid w:val="003B7FBF"/>
    <w:rsid w:val="003C1A1C"/>
    <w:rsid w:val="003C23AF"/>
    <w:rsid w:val="003C275B"/>
    <w:rsid w:val="003C2A4C"/>
    <w:rsid w:val="003C2DDE"/>
    <w:rsid w:val="003C344E"/>
    <w:rsid w:val="003C358F"/>
    <w:rsid w:val="003C3868"/>
    <w:rsid w:val="003C41B9"/>
    <w:rsid w:val="003C4C2A"/>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28D9"/>
    <w:rsid w:val="003D3327"/>
    <w:rsid w:val="003D3741"/>
    <w:rsid w:val="003D3DEE"/>
    <w:rsid w:val="003D424C"/>
    <w:rsid w:val="003D60C6"/>
    <w:rsid w:val="003D6997"/>
    <w:rsid w:val="003D79AE"/>
    <w:rsid w:val="003E07E8"/>
    <w:rsid w:val="003E0AA1"/>
    <w:rsid w:val="003E0B78"/>
    <w:rsid w:val="003E11C3"/>
    <w:rsid w:val="003E130C"/>
    <w:rsid w:val="003E13AB"/>
    <w:rsid w:val="003E1C75"/>
    <w:rsid w:val="003E2B84"/>
    <w:rsid w:val="003E2C31"/>
    <w:rsid w:val="003E3EBC"/>
    <w:rsid w:val="003E45F9"/>
    <w:rsid w:val="003E4664"/>
    <w:rsid w:val="003E49D1"/>
    <w:rsid w:val="003E4DCD"/>
    <w:rsid w:val="003E4EF7"/>
    <w:rsid w:val="003E521B"/>
    <w:rsid w:val="003E5B4E"/>
    <w:rsid w:val="003E5BA2"/>
    <w:rsid w:val="003E5DCF"/>
    <w:rsid w:val="003E65C0"/>
    <w:rsid w:val="003E6AAD"/>
    <w:rsid w:val="003E71B6"/>
    <w:rsid w:val="003E73CF"/>
    <w:rsid w:val="003E7714"/>
    <w:rsid w:val="003E793D"/>
    <w:rsid w:val="003F0999"/>
    <w:rsid w:val="003F0D24"/>
    <w:rsid w:val="003F1115"/>
    <w:rsid w:val="003F1F36"/>
    <w:rsid w:val="003F282D"/>
    <w:rsid w:val="003F3740"/>
    <w:rsid w:val="003F3805"/>
    <w:rsid w:val="003F3BF5"/>
    <w:rsid w:val="003F3E85"/>
    <w:rsid w:val="003F430A"/>
    <w:rsid w:val="003F46E5"/>
    <w:rsid w:val="003F479E"/>
    <w:rsid w:val="003F4852"/>
    <w:rsid w:val="003F4C2A"/>
    <w:rsid w:val="003F6B5B"/>
    <w:rsid w:val="003F75F8"/>
    <w:rsid w:val="003F7D12"/>
    <w:rsid w:val="003F7E22"/>
    <w:rsid w:val="003F7E9F"/>
    <w:rsid w:val="003F7FA1"/>
    <w:rsid w:val="004007F5"/>
    <w:rsid w:val="00400F14"/>
    <w:rsid w:val="0040158C"/>
    <w:rsid w:val="00401598"/>
    <w:rsid w:val="00402204"/>
    <w:rsid w:val="004023AF"/>
    <w:rsid w:val="004027B3"/>
    <w:rsid w:val="00402E37"/>
    <w:rsid w:val="00402EC8"/>
    <w:rsid w:val="00404020"/>
    <w:rsid w:val="0040428A"/>
    <w:rsid w:val="00404B38"/>
    <w:rsid w:val="00404FD5"/>
    <w:rsid w:val="0040542D"/>
    <w:rsid w:val="00406533"/>
    <w:rsid w:val="00406976"/>
    <w:rsid w:val="00407843"/>
    <w:rsid w:val="0041018D"/>
    <w:rsid w:val="0041038E"/>
    <w:rsid w:val="00410E03"/>
    <w:rsid w:val="00411005"/>
    <w:rsid w:val="00411FF1"/>
    <w:rsid w:val="00412233"/>
    <w:rsid w:val="004122AD"/>
    <w:rsid w:val="004124E6"/>
    <w:rsid w:val="00412642"/>
    <w:rsid w:val="00412971"/>
    <w:rsid w:val="00412FD1"/>
    <w:rsid w:val="00413A7E"/>
    <w:rsid w:val="00414171"/>
    <w:rsid w:val="0041443F"/>
    <w:rsid w:val="00414451"/>
    <w:rsid w:val="00414EA2"/>
    <w:rsid w:val="0041563F"/>
    <w:rsid w:val="00415B6C"/>
    <w:rsid w:val="00415C08"/>
    <w:rsid w:val="0041638C"/>
    <w:rsid w:val="004167FA"/>
    <w:rsid w:val="00416AE3"/>
    <w:rsid w:val="00416D8C"/>
    <w:rsid w:val="00420341"/>
    <w:rsid w:val="0042087E"/>
    <w:rsid w:val="00421B59"/>
    <w:rsid w:val="004229EC"/>
    <w:rsid w:val="00422AB5"/>
    <w:rsid w:val="00422F8E"/>
    <w:rsid w:val="00423136"/>
    <w:rsid w:val="00424BE2"/>
    <w:rsid w:val="004254F0"/>
    <w:rsid w:val="00425BF2"/>
    <w:rsid w:val="00425CE8"/>
    <w:rsid w:val="00426362"/>
    <w:rsid w:val="0042752A"/>
    <w:rsid w:val="00427A4C"/>
    <w:rsid w:val="0043009B"/>
    <w:rsid w:val="00430235"/>
    <w:rsid w:val="00430429"/>
    <w:rsid w:val="00430494"/>
    <w:rsid w:val="00430B9A"/>
    <w:rsid w:val="00431A66"/>
    <w:rsid w:val="00432853"/>
    <w:rsid w:val="00432C67"/>
    <w:rsid w:val="004334E7"/>
    <w:rsid w:val="00433A33"/>
    <w:rsid w:val="00434220"/>
    <w:rsid w:val="00434FE3"/>
    <w:rsid w:val="004358B7"/>
    <w:rsid w:val="004362F0"/>
    <w:rsid w:val="0043693C"/>
    <w:rsid w:val="00436B15"/>
    <w:rsid w:val="004374CF"/>
    <w:rsid w:val="00437BFD"/>
    <w:rsid w:val="00440445"/>
    <w:rsid w:val="0044044D"/>
    <w:rsid w:val="00440735"/>
    <w:rsid w:val="00440C10"/>
    <w:rsid w:val="004410A7"/>
    <w:rsid w:val="00441C9C"/>
    <w:rsid w:val="004426AD"/>
    <w:rsid w:val="00443879"/>
    <w:rsid w:val="00443CFB"/>
    <w:rsid w:val="00443D1F"/>
    <w:rsid w:val="00444390"/>
    <w:rsid w:val="00444807"/>
    <w:rsid w:val="00444853"/>
    <w:rsid w:val="004450F4"/>
    <w:rsid w:val="00445C6A"/>
    <w:rsid w:val="00446426"/>
    <w:rsid w:val="00446487"/>
    <w:rsid w:val="00447975"/>
    <w:rsid w:val="004479DD"/>
    <w:rsid w:val="00450A15"/>
    <w:rsid w:val="00450CC4"/>
    <w:rsid w:val="00451599"/>
    <w:rsid w:val="00452C77"/>
    <w:rsid w:val="00452E09"/>
    <w:rsid w:val="00452FFB"/>
    <w:rsid w:val="00453D0A"/>
    <w:rsid w:val="00453FBE"/>
    <w:rsid w:val="00454CA8"/>
    <w:rsid w:val="00454F60"/>
    <w:rsid w:val="0045508B"/>
    <w:rsid w:val="00456EC6"/>
    <w:rsid w:val="0045700A"/>
    <w:rsid w:val="00457147"/>
    <w:rsid w:val="004573EE"/>
    <w:rsid w:val="00460DFD"/>
    <w:rsid w:val="0046175F"/>
    <w:rsid w:val="004621F1"/>
    <w:rsid w:val="004636AD"/>
    <w:rsid w:val="0046534F"/>
    <w:rsid w:val="00465798"/>
    <w:rsid w:val="00465FBC"/>
    <w:rsid w:val="00466B23"/>
    <w:rsid w:val="00466F84"/>
    <w:rsid w:val="004677BA"/>
    <w:rsid w:val="00467962"/>
    <w:rsid w:val="00467C08"/>
    <w:rsid w:val="00467D9F"/>
    <w:rsid w:val="00467F4A"/>
    <w:rsid w:val="004707C3"/>
    <w:rsid w:val="00470A3A"/>
    <w:rsid w:val="00471987"/>
    <w:rsid w:val="0047309D"/>
    <w:rsid w:val="00473AC5"/>
    <w:rsid w:val="00473BE4"/>
    <w:rsid w:val="00473F61"/>
    <w:rsid w:val="00473FE2"/>
    <w:rsid w:val="00475202"/>
    <w:rsid w:val="004754A8"/>
    <w:rsid w:val="00475835"/>
    <w:rsid w:val="00475CA2"/>
    <w:rsid w:val="00477D20"/>
    <w:rsid w:val="00477E35"/>
    <w:rsid w:val="004806BA"/>
    <w:rsid w:val="00480793"/>
    <w:rsid w:val="00481425"/>
    <w:rsid w:val="00482105"/>
    <w:rsid w:val="00482786"/>
    <w:rsid w:val="00482E4E"/>
    <w:rsid w:val="00483AB7"/>
    <w:rsid w:val="00483BF7"/>
    <w:rsid w:val="004842D1"/>
    <w:rsid w:val="004849BD"/>
    <w:rsid w:val="00484AF7"/>
    <w:rsid w:val="00484F94"/>
    <w:rsid w:val="00485116"/>
    <w:rsid w:val="00485252"/>
    <w:rsid w:val="004856B5"/>
    <w:rsid w:val="00486216"/>
    <w:rsid w:val="004865CF"/>
    <w:rsid w:val="0048675C"/>
    <w:rsid w:val="0048710E"/>
    <w:rsid w:val="00487478"/>
    <w:rsid w:val="004878B6"/>
    <w:rsid w:val="0049031A"/>
    <w:rsid w:val="00490C2B"/>
    <w:rsid w:val="004916DA"/>
    <w:rsid w:val="00492A04"/>
    <w:rsid w:val="00492B76"/>
    <w:rsid w:val="00493127"/>
    <w:rsid w:val="0049329F"/>
    <w:rsid w:val="004933A2"/>
    <w:rsid w:val="00493CB9"/>
    <w:rsid w:val="00493F5E"/>
    <w:rsid w:val="00494056"/>
    <w:rsid w:val="0049412F"/>
    <w:rsid w:val="00494548"/>
    <w:rsid w:val="004948DD"/>
    <w:rsid w:val="00494997"/>
    <w:rsid w:val="00494A69"/>
    <w:rsid w:val="00494C93"/>
    <w:rsid w:val="00494FCB"/>
    <w:rsid w:val="0049565A"/>
    <w:rsid w:val="00495A56"/>
    <w:rsid w:val="00495B78"/>
    <w:rsid w:val="00496729"/>
    <w:rsid w:val="004967E0"/>
    <w:rsid w:val="00496F61"/>
    <w:rsid w:val="004973F8"/>
    <w:rsid w:val="00497E4E"/>
    <w:rsid w:val="00497EFB"/>
    <w:rsid w:val="004A0509"/>
    <w:rsid w:val="004A089F"/>
    <w:rsid w:val="004A09C3"/>
    <w:rsid w:val="004A0A77"/>
    <w:rsid w:val="004A0EF6"/>
    <w:rsid w:val="004A0F21"/>
    <w:rsid w:val="004A303E"/>
    <w:rsid w:val="004A31C6"/>
    <w:rsid w:val="004A3738"/>
    <w:rsid w:val="004A3814"/>
    <w:rsid w:val="004A4BC5"/>
    <w:rsid w:val="004A5054"/>
    <w:rsid w:val="004A528E"/>
    <w:rsid w:val="004A5730"/>
    <w:rsid w:val="004A5814"/>
    <w:rsid w:val="004A5B38"/>
    <w:rsid w:val="004A5ED5"/>
    <w:rsid w:val="004A6188"/>
    <w:rsid w:val="004A6EC1"/>
    <w:rsid w:val="004A729B"/>
    <w:rsid w:val="004A7D13"/>
    <w:rsid w:val="004B05F4"/>
    <w:rsid w:val="004B17A3"/>
    <w:rsid w:val="004B1FFD"/>
    <w:rsid w:val="004B2D91"/>
    <w:rsid w:val="004B30D1"/>
    <w:rsid w:val="004B322F"/>
    <w:rsid w:val="004B350F"/>
    <w:rsid w:val="004B36A2"/>
    <w:rsid w:val="004B43A8"/>
    <w:rsid w:val="004B4994"/>
    <w:rsid w:val="004B4A05"/>
    <w:rsid w:val="004B4C70"/>
    <w:rsid w:val="004B4F24"/>
    <w:rsid w:val="004B59C0"/>
    <w:rsid w:val="004B68AC"/>
    <w:rsid w:val="004B69A9"/>
    <w:rsid w:val="004B6FD6"/>
    <w:rsid w:val="004B7454"/>
    <w:rsid w:val="004B7750"/>
    <w:rsid w:val="004B7F17"/>
    <w:rsid w:val="004C023E"/>
    <w:rsid w:val="004C0CA9"/>
    <w:rsid w:val="004C17D8"/>
    <w:rsid w:val="004C24BB"/>
    <w:rsid w:val="004C25DC"/>
    <w:rsid w:val="004C48AE"/>
    <w:rsid w:val="004C4AFA"/>
    <w:rsid w:val="004C4BC2"/>
    <w:rsid w:val="004C5127"/>
    <w:rsid w:val="004C53F1"/>
    <w:rsid w:val="004C6B04"/>
    <w:rsid w:val="004C7307"/>
    <w:rsid w:val="004C779D"/>
    <w:rsid w:val="004C7C0D"/>
    <w:rsid w:val="004D02E5"/>
    <w:rsid w:val="004D0F38"/>
    <w:rsid w:val="004D0F41"/>
    <w:rsid w:val="004D1A7D"/>
    <w:rsid w:val="004D362E"/>
    <w:rsid w:val="004D3A25"/>
    <w:rsid w:val="004D3AFF"/>
    <w:rsid w:val="004D446A"/>
    <w:rsid w:val="004D729C"/>
    <w:rsid w:val="004D78AF"/>
    <w:rsid w:val="004D78B4"/>
    <w:rsid w:val="004D7A64"/>
    <w:rsid w:val="004D7EE8"/>
    <w:rsid w:val="004E0B8F"/>
    <w:rsid w:val="004E0FD2"/>
    <w:rsid w:val="004E1157"/>
    <w:rsid w:val="004E12DF"/>
    <w:rsid w:val="004E173E"/>
    <w:rsid w:val="004E1902"/>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70A"/>
    <w:rsid w:val="004E7922"/>
    <w:rsid w:val="004E7E9D"/>
    <w:rsid w:val="004E7EFA"/>
    <w:rsid w:val="004F035E"/>
    <w:rsid w:val="004F1141"/>
    <w:rsid w:val="004F1E2A"/>
    <w:rsid w:val="004F29FE"/>
    <w:rsid w:val="004F2B1E"/>
    <w:rsid w:val="004F2ECE"/>
    <w:rsid w:val="004F353E"/>
    <w:rsid w:val="004F4068"/>
    <w:rsid w:val="004F44F9"/>
    <w:rsid w:val="004F5C2B"/>
    <w:rsid w:val="004F64B7"/>
    <w:rsid w:val="004F650D"/>
    <w:rsid w:val="004F6A9D"/>
    <w:rsid w:val="00500049"/>
    <w:rsid w:val="00500158"/>
    <w:rsid w:val="00500480"/>
    <w:rsid w:val="0050062C"/>
    <w:rsid w:val="00500743"/>
    <w:rsid w:val="00500BAE"/>
    <w:rsid w:val="005011C0"/>
    <w:rsid w:val="00503629"/>
    <w:rsid w:val="00504045"/>
    <w:rsid w:val="00504C87"/>
    <w:rsid w:val="00505A92"/>
    <w:rsid w:val="00506BEB"/>
    <w:rsid w:val="00506C7C"/>
    <w:rsid w:val="00506CFC"/>
    <w:rsid w:val="005075D4"/>
    <w:rsid w:val="00507CE0"/>
    <w:rsid w:val="00507D9C"/>
    <w:rsid w:val="00511315"/>
    <w:rsid w:val="00511493"/>
    <w:rsid w:val="005116FA"/>
    <w:rsid w:val="00511EFC"/>
    <w:rsid w:val="00512595"/>
    <w:rsid w:val="0051273A"/>
    <w:rsid w:val="00512CDA"/>
    <w:rsid w:val="00512EAB"/>
    <w:rsid w:val="0051329F"/>
    <w:rsid w:val="00513BE9"/>
    <w:rsid w:val="00513EB9"/>
    <w:rsid w:val="005144B2"/>
    <w:rsid w:val="0051564E"/>
    <w:rsid w:val="0051577D"/>
    <w:rsid w:val="00516407"/>
    <w:rsid w:val="00516DB4"/>
    <w:rsid w:val="00516EF5"/>
    <w:rsid w:val="00517362"/>
    <w:rsid w:val="00517AE1"/>
    <w:rsid w:val="00517D43"/>
    <w:rsid w:val="00517E79"/>
    <w:rsid w:val="00520576"/>
    <w:rsid w:val="00520594"/>
    <w:rsid w:val="00520EAC"/>
    <w:rsid w:val="00521047"/>
    <w:rsid w:val="005215D9"/>
    <w:rsid w:val="00521649"/>
    <w:rsid w:val="00521B1E"/>
    <w:rsid w:val="00521D65"/>
    <w:rsid w:val="005225C9"/>
    <w:rsid w:val="0052262F"/>
    <w:rsid w:val="005229A8"/>
    <w:rsid w:val="00522A09"/>
    <w:rsid w:val="00522EA1"/>
    <w:rsid w:val="00522F69"/>
    <w:rsid w:val="005230A0"/>
    <w:rsid w:val="00523D44"/>
    <w:rsid w:val="0052459A"/>
    <w:rsid w:val="0052474A"/>
    <w:rsid w:val="005247F0"/>
    <w:rsid w:val="00524DDE"/>
    <w:rsid w:val="00525D65"/>
    <w:rsid w:val="0052644C"/>
    <w:rsid w:val="0052673E"/>
    <w:rsid w:val="00526818"/>
    <w:rsid w:val="00526D79"/>
    <w:rsid w:val="005271CF"/>
    <w:rsid w:val="005272E1"/>
    <w:rsid w:val="005279FA"/>
    <w:rsid w:val="005309B7"/>
    <w:rsid w:val="00530A03"/>
    <w:rsid w:val="00530E45"/>
    <w:rsid w:val="00530F90"/>
    <w:rsid w:val="0053156C"/>
    <w:rsid w:val="005317FB"/>
    <w:rsid w:val="00531CF4"/>
    <w:rsid w:val="00531FB6"/>
    <w:rsid w:val="00532318"/>
    <w:rsid w:val="0053265F"/>
    <w:rsid w:val="00532E27"/>
    <w:rsid w:val="00533332"/>
    <w:rsid w:val="005334DC"/>
    <w:rsid w:val="00533508"/>
    <w:rsid w:val="00533D5B"/>
    <w:rsid w:val="005350B7"/>
    <w:rsid w:val="0053513D"/>
    <w:rsid w:val="00535575"/>
    <w:rsid w:val="005358E6"/>
    <w:rsid w:val="00535BA1"/>
    <w:rsid w:val="00535ECC"/>
    <w:rsid w:val="005368D3"/>
    <w:rsid w:val="00536CF5"/>
    <w:rsid w:val="005376C3"/>
    <w:rsid w:val="00540645"/>
    <w:rsid w:val="00540C02"/>
    <w:rsid w:val="00540E0F"/>
    <w:rsid w:val="005415C1"/>
    <w:rsid w:val="005415CA"/>
    <w:rsid w:val="00541B71"/>
    <w:rsid w:val="00541C58"/>
    <w:rsid w:val="0054207D"/>
    <w:rsid w:val="00542375"/>
    <w:rsid w:val="00542C10"/>
    <w:rsid w:val="0054330C"/>
    <w:rsid w:val="00543958"/>
    <w:rsid w:val="00544681"/>
    <w:rsid w:val="00545018"/>
    <w:rsid w:val="00545529"/>
    <w:rsid w:val="00545E7E"/>
    <w:rsid w:val="0054655A"/>
    <w:rsid w:val="00546715"/>
    <w:rsid w:val="00546F14"/>
    <w:rsid w:val="0054715D"/>
    <w:rsid w:val="0054760F"/>
    <w:rsid w:val="00547CD0"/>
    <w:rsid w:val="00547DEC"/>
    <w:rsid w:val="005503A4"/>
    <w:rsid w:val="00550700"/>
    <w:rsid w:val="00550E22"/>
    <w:rsid w:val="005514BA"/>
    <w:rsid w:val="00551C7E"/>
    <w:rsid w:val="00552098"/>
    <w:rsid w:val="0055239E"/>
    <w:rsid w:val="005529AC"/>
    <w:rsid w:val="00552B71"/>
    <w:rsid w:val="00553763"/>
    <w:rsid w:val="0055376B"/>
    <w:rsid w:val="00553A34"/>
    <w:rsid w:val="00553B04"/>
    <w:rsid w:val="00553D4E"/>
    <w:rsid w:val="00555068"/>
    <w:rsid w:val="0055534C"/>
    <w:rsid w:val="005555C7"/>
    <w:rsid w:val="00555743"/>
    <w:rsid w:val="00555822"/>
    <w:rsid w:val="00555D37"/>
    <w:rsid w:val="0055687A"/>
    <w:rsid w:val="0055690E"/>
    <w:rsid w:val="005574AC"/>
    <w:rsid w:val="005602CB"/>
    <w:rsid w:val="00560C41"/>
    <w:rsid w:val="0056153F"/>
    <w:rsid w:val="00561609"/>
    <w:rsid w:val="00561F41"/>
    <w:rsid w:val="00563C57"/>
    <w:rsid w:val="00565A56"/>
    <w:rsid w:val="00565FF2"/>
    <w:rsid w:val="00566F5E"/>
    <w:rsid w:val="005703E1"/>
    <w:rsid w:val="00570643"/>
    <w:rsid w:val="00570ED5"/>
    <w:rsid w:val="00571545"/>
    <w:rsid w:val="0057351B"/>
    <w:rsid w:val="00573A7D"/>
    <w:rsid w:val="00573C3F"/>
    <w:rsid w:val="00573C9A"/>
    <w:rsid w:val="00573F55"/>
    <w:rsid w:val="00574107"/>
    <w:rsid w:val="00574738"/>
    <w:rsid w:val="005748F9"/>
    <w:rsid w:val="0057494B"/>
    <w:rsid w:val="00575246"/>
    <w:rsid w:val="00575647"/>
    <w:rsid w:val="00575EF3"/>
    <w:rsid w:val="00576C8F"/>
    <w:rsid w:val="00576EC2"/>
    <w:rsid w:val="00577400"/>
    <w:rsid w:val="005776F4"/>
    <w:rsid w:val="005777E1"/>
    <w:rsid w:val="00577C41"/>
    <w:rsid w:val="00577D69"/>
    <w:rsid w:val="0058085A"/>
    <w:rsid w:val="00581989"/>
    <w:rsid w:val="00582115"/>
    <w:rsid w:val="00582210"/>
    <w:rsid w:val="005823E7"/>
    <w:rsid w:val="00583451"/>
    <w:rsid w:val="00583587"/>
    <w:rsid w:val="005839BC"/>
    <w:rsid w:val="0058466B"/>
    <w:rsid w:val="00585011"/>
    <w:rsid w:val="0058561B"/>
    <w:rsid w:val="00585BDA"/>
    <w:rsid w:val="00585F27"/>
    <w:rsid w:val="005877D0"/>
    <w:rsid w:val="00587F38"/>
    <w:rsid w:val="00590277"/>
    <w:rsid w:val="00591388"/>
    <w:rsid w:val="00591522"/>
    <w:rsid w:val="00591577"/>
    <w:rsid w:val="00591928"/>
    <w:rsid w:val="00591A33"/>
    <w:rsid w:val="00591A3D"/>
    <w:rsid w:val="00591C75"/>
    <w:rsid w:val="00591E22"/>
    <w:rsid w:val="00592147"/>
    <w:rsid w:val="00592289"/>
    <w:rsid w:val="00592307"/>
    <w:rsid w:val="005926E1"/>
    <w:rsid w:val="00592983"/>
    <w:rsid w:val="00593E1E"/>
    <w:rsid w:val="005941CE"/>
    <w:rsid w:val="00594853"/>
    <w:rsid w:val="00594DC4"/>
    <w:rsid w:val="00595AF1"/>
    <w:rsid w:val="00595F20"/>
    <w:rsid w:val="0059685C"/>
    <w:rsid w:val="00597E6B"/>
    <w:rsid w:val="005A04DA"/>
    <w:rsid w:val="005A06C0"/>
    <w:rsid w:val="005A08F5"/>
    <w:rsid w:val="005A1696"/>
    <w:rsid w:val="005A31A1"/>
    <w:rsid w:val="005A31C7"/>
    <w:rsid w:val="005A34ED"/>
    <w:rsid w:val="005A367B"/>
    <w:rsid w:val="005A3768"/>
    <w:rsid w:val="005A4174"/>
    <w:rsid w:val="005A4BE6"/>
    <w:rsid w:val="005A5088"/>
    <w:rsid w:val="005A5157"/>
    <w:rsid w:val="005A529F"/>
    <w:rsid w:val="005A54A0"/>
    <w:rsid w:val="005A5A96"/>
    <w:rsid w:val="005A6AC6"/>
    <w:rsid w:val="005A79D8"/>
    <w:rsid w:val="005B15D0"/>
    <w:rsid w:val="005B1678"/>
    <w:rsid w:val="005B25DF"/>
    <w:rsid w:val="005B26C3"/>
    <w:rsid w:val="005B2F32"/>
    <w:rsid w:val="005B3796"/>
    <w:rsid w:val="005B39E7"/>
    <w:rsid w:val="005B3DB4"/>
    <w:rsid w:val="005B401D"/>
    <w:rsid w:val="005B5356"/>
    <w:rsid w:val="005B5BB1"/>
    <w:rsid w:val="005B5EE7"/>
    <w:rsid w:val="005B63FA"/>
    <w:rsid w:val="005B66F0"/>
    <w:rsid w:val="005B6735"/>
    <w:rsid w:val="005B6EC5"/>
    <w:rsid w:val="005B7731"/>
    <w:rsid w:val="005B7943"/>
    <w:rsid w:val="005B7D49"/>
    <w:rsid w:val="005C06F1"/>
    <w:rsid w:val="005C0859"/>
    <w:rsid w:val="005C16FE"/>
    <w:rsid w:val="005C1723"/>
    <w:rsid w:val="005C2BF8"/>
    <w:rsid w:val="005C4140"/>
    <w:rsid w:val="005C4E2D"/>
    <w:rsid w:val="005C570F"/>
    <w:rsid w:val="005C57E2"/>
    <w:rsid w:val="005C63A1"/>
    <w:rsid w:val="005C6EA2"/>
    <w:rsid w:val="005C7214"/>
    <w:rsid w:val="005D058C"/>
    <w:rsid w:val="005D0AF8"/>
    <w:rsid w:val="005D1874"/>
    <w:rsid w:val="005D2342"/>
    <w:rsid w:val="005D30F5"/>
    <w:rsid w:val="005D3219"/>
    <w:rsid w:val="005D3DE1"/>
    <w:rsid w:val="005D469D"/>
    <w:rsid w:val="005D4DD6"/>
    <w:rsid w:val="005D5697"/>
    <w:rsid w:val="005D5BA4"/>
    <w:rsid w:val="005D5D3A"/>
    <w:rsid w:val="005D70F1"/>
    <w:rsid w:val="005D72C4"/>
    <w:rsid w:val="005D7857"/>
    <w:rsid w:val="005E006B"/>
    <w:rsid w:val="005E0686"/>
    <w:rsid w:val="005E1285"/>
    <w:rsid w:val="005E161E"/>
    <w:rsid w:val="005E172E"/>
    <w:rsid w:val="005E2396"/>
    <w:rsid w:val="005E322A"/>
    <w:rsid w:val="005E3255"/>
    <w:rsid w:val="005E4521"/>
    <w:rsid w:val="005E50F4"/>
    <w:rsid w:val="005E58FA"/>
    <w:rsid w:val="005E65D8"/>
    <w:rsid w:val="005E68B6"/>
    <w:rsid w:val="005E6F64"/>
    <w:rsid w:val="005E708D"/>
    <w:rsid w:val="005E72E0"/>
    <w:rsid w:val="005E7489"/>
    <w:rsid w:val="005E77CD"/>
    <w:rsid w:val="005E78F4"/>
    <w:rsid w:val="005F0A8E"/>
    <w:rsid w:val="005F0D24"/>
    <w:rsid w:val="005F1658"/>
    <w:rsid w:val="005F1E70"/>
    <w:rsid w:val="005F2B85"/>
    <w:rsid w:val="005F3039"/>
    <w:rsid w:val="005F37C7"/>
    <w:rsid w:val="005F3955"/>
    <w:rsid w:val="005F39D1"/>
    <w:rsid w:val="005F4298"/>
    <w:rsid w:val="005F5E04"/>
    <w:rsid w:val="005F5ED5"/>
    <w:rsid w:val="005F6043"/>
    <w:rsid w:val="005F63E4"/>
    <w:rsid w:val="005F6A12"/>
    <w:rsid w:val="005F6AE1"/>
    <w:rsid w:val="005F6B10"/>
    <w:rsid w:val="005F74E2"/>
    <w:rsid w:val="005F7A71"/>
    <w:rsid w:val="00601116"/>
    <w:rsid w:val="00601418"/>
    <w:rsid w:val="00601C8A"/>
    <w:rsid w:val="006025F9"/>
    <w:rsid w:val="006026C8"/>
    <w:rsid w:val="00602E58"/>
    <w:rsid w:val="00603284"/>
    <w:rsid w:val="006034A4"/>
    <w:rsid w:val="0060356C"/>
    <w:rsid w:val="00603578"/>
    <w:rsid w:val="006037C6"/>
    <w:rsid w:val="00604A58"/>
    <w:rsid w:val="00605080"/>
    <w:rsid w:val="0060512D"/>
    <w:rsid w:val="006052B5"/>
    <w:rsid w:val="006054E0"/>
    <w:rsid w:val="006056AD"/>
    <w:rsid w:val="00605818"/>
    <w:rsid w:val="00605BD1"/>
    <w:rsid w:val="006063EF"/>
    <w:rsid w:val="00606C97"/>
    <w:rsid w:val="00606EEA"/>
    <w:rsid w:val="0060730B"/>
    <w:rsid w:val="00610571"/>
    <w:rsid w:val="00610E10"/>
    <w:rsid w:val="00611875"/>
    <w:rsid w:val="006128DD"/>
    <w:rsid w:val="00613E35"/>
    <w:rsid w:val="00614809"/>
    <w:rsid w:val="00614E93"/>
    <w:rsid w:val="00614ECD"/>
    <w:rsid w:val="006154AC"/>
    <w:rsid w:val="00615A8F"/>
    <w:rsid w:val="00615E1E"/>
    <w:rsid w:val="00615F99"/>
    <w:rsid w:val="00616C5F"/>
    <w:rsid w:val="00617000"/>
    <w:rsid w:val="006172DD"/>
    <w:rsid w:val="00617AD6"/>
    <w:rsid w:val="00620183"/>
    <w:rsid w:val="006209B5"/>
    <w:rsid w:val="00620C88"/>
    <w:rsid w:val="00620ECB"/>
    <w:rsid w:val="006211DF"/>
    <w:rsid w:val="0062131C"/>
    <w:rsid w:val="006219E2"/>
    <w:rsid w:val="00621C14"/>
    <w:rsid w:val="00622768"/>
    <w:rsid w:val="00622C3A"/>
    <w:rsid w:val="0062341F"/>
    <w:rsid w:val="00623F95"/>
    <w:rsid w:val="0062492F"/>
    <w:rsid w:val="00624C62"/>
    <w:rsid w:val="00624DE0"/>
    <w:rsid w:val="00625507"/>
    <w:rsid w:val="00625B7F"/>
    <w:rsid w:val="006270A2"/>
    <w:rsid w:val="006314F8"/>
    <w:rsid w:val="00631E4A"/>
    <w:rsid w:val="00632522"/>
    <w:rsid w:val="00633035"/>
    <w:rsid w:val="00633089"/>
    <w:rsid w:val="00634732"/>
    <w:rsid w:val="006359C4"/>
    <w:rsid w:val="006360B3"/>
    <w:rsid w:val="0063675C"/>
    <w:rsid w:val="0063676A"/>
    <w:rsid w:val="006376C2"/>
    <w:rsid w:val="00642231"/>
    <w:rsid w:val="006422FA"/>
    <w:rsid w:val="00642B71"/>
    <w:rsid w:val="00642F6D"/>
    <w:rsid w:val="0064373C"/>
    <w:rsid w:val="006437DB"/>
    <w:rsid w:val="00643B2E"/>
    <w:rsid w:val="00644637"/>
    <w:rsid w:val="006449FF"/>
    <w:rsid w:val="00645A92"/>
    <w:rsid w:val="006461E0"/>
    <w:rsid w:val="006461E4"/>
    <w:rsid w:val="00646856"/>
    <w:rsid w:val="0064710D"/>
    <w:rsid w:val="00647939"/>
    <w:rsid w:val="0065002C"/>
    <w:rsid w:val="00650B24"/>
    <w:rsid w:val="00651584"/>
    <w:rsid w:val="00651D22"/>
    <w:rsid w:val="006524F2"/>
    <w:rsid w:val="006538AC"/>
    <w:rsid w:val="00653EFA"/>
    <w:rsid w:val="00654058"/>
    <w:rsid w:val="00654B12"/>
    <w:rsid w:val="00655914"/>
    <w:rsid w:val="006565E0"/>
    <w:rsid w:val="00656824"/>
    <w:rsid w:val="0065724A"/>
    <w:rsid w:val="00657EAD"/>
    <w:rsid w:val="00661B21"/>
    <w:rsid w:val="00662542"/>
    <w:rsid w:val="00662B27"/>
    <w:rsid w:val="00662CCF"/>
    <w:rsid w:val="00662EC3"/>
    <w:rsid w:val="006633E0"/>
    <w:rsid w:val="00663431"/>
    <w:rsid w:val="006653C8"/>
    <w:rsid w:val="00666736"/>
    <w:rsid w:val="00667139"/>
    <w:rsid w:val="006679E4"/>
    <w:rsid w:val="00667A1E"/>
    <w:rsid w:val="00667C05"/>
    <w:rsid w:val="00670506"/>
    <w:rsid w:val="00670E19"/>
    <w:rsid w:val="00670EE4"/>
    <w:rsid w:val="00670F3A"/>
    <w:rsid w:val="00671288"/>
    <w:rsid w:val="00671298"/>
    <w:rsid w:val="00671EBA"/>
    <w:rsid w:val="00672509"/>
    <w:rsid w:val="006727A1"/>
    <w:rsid w:val="0067387A"/>
    <w:rsid w:val="00673BC7"/>
    <w:rsid w:val="00673C18"/>
    <w:rsid w:val="00673C34"/>
    <w:rsid w:val="0067439D"/>
    <w:rsid w:val="006757AD"/>
    <w:rsid w:val="00676445"/>
    <w:rsid w:val="00677E67"/>
    <w:rsid w:val="00680292"/>
    <w:rsid w:val="00680D48"/>
    <w:rsid w:val="00680F3B"/>
    <w:rsid w:val="00680FFC"/>
    <w:rsid w:val="006811CF"/>
    <w:rsid w:val="006821A4"/>
    <w:rsid w:val="00682380"/>
    <w:rsid w:val="00682C12"/>
    <w:rsid w:val="00682DC4"/>
    <w:rsid w:val="00684540"/>
    <w:rsid w:val="0068555A"/>
    <w:rsid w:val="006856DA"/>
    <w:rsid w:val="00685A74"/>
    <w:rsid w:val="00686E40"/>
    <w:rsid w:val="00686F34"/>
    <w:rsid w:val="00686FD8"/>
    <w:rsid w:val="00687E7E"/>
    <w:rsid w:val="006907CB"/>
    <w:rsid w:val="00690C65"/>
    <w:rsid w:val="00690FAA"/>
    <w:rsid w:val="006913EC"/>
    <w:rsid w:val="006914F7"/>
    <w:rsid w:val="00691599"/>
    <w:rsid w:val="006929F6"/>
    <w:rsid w:val="00692B20"/>
    <w:rsid w:val="00692BBA"/>
    <w:rsid w:val="0069440F"/>
    <w:rsid w:val="00695D1E"/>
    <w:rsid w:val="00695FD1"/>
    <w:rsid w:val="00696911"/>
    <w:rsid w:val="00696D55"/>
    <w:rsid w:val="006972C9"/>
    <w:rsid w:val="006A016E"/>
    <w:rsid w:val="006A0509"/>
    <w:rsid w:val="006A1E89"/>
    <w:rsid w:val="006A2BD8"/>
    <w:rsid w:val="006A31FF"/>
    <w:rsid w:val="006A3248"/>
    <w:rsid w:val="006A36E0"/>
    <w:rsid w:val="006A3724"/>
    <w:rsid w:val="006A39DF"/>
    <w:rsid w:val="006A42DF"/>
    <w:rsid w:val="006A4451"/>
    <w:rsid w:val="006A49C3"/>
    <w:rsid w:val="006A53E7"/>
    <w:rsid w:val="006A558B"/>
    <w:rsid w:val="006A5AE9"/>
    <w:rsid w:val="006A5C0A"/>
    <w:rsid w:val="006A6C35"/>
    <w:rsid w:val="006A70A2"/>
    <w:rsid w:val="006A7335"/>
    <w:rsid w:val="006B0127"/>
    <w:rsid w:val="006B0319"/>
    <w:rsid w:val="006B03BE"/>
    <w:rsid w:val="006B12ED"/>
    <w:rsid w:val="006B2AA3"/>
    <w:rsid w:val="006B2CAB"/>
    <w:rsid w:val="006B3E2B"/>
    <w:rsid w:val="006B4BD9"/>
    <w:rsid w:val="006B5147"/>
    <w:rsid w:val="006B556D"/>
    <w:rsid w:val="006B56C7"/>
    <w:rsid w:val="006B628D"/>
    <w:rsid w:val="006B6BE2"/>
    <w:rsid w:val="006B6F64"/>
    <w:rsid w:val="006B75FE"/>
    <w:rsid w:val="006B7E22"/>
    <w:rsid w:val="006C000A"/>
    <w:rsid w:val="006C01F0"/>
    <w:rsid w:val="006C020D"/>
    <w:rsid w:val="006C0CA8"/>
    <w:rsid w:val="006C0F44"/>
    <w:rsid w:val="006C1572"/>
    <w:rsid w:val="006C1618"/>
    <w:rsid w:val="006C26F6"/>
    <w:rsid w:val="006C2BB6"/>
    <w:rsid w:val="006C2FFE"/>
    <w:rsid w:val="006C33FF"/>
    <w:rsid w:val="006C4518"/>
    <w:rsid w:val="006C47AB"/>
    <w:rsid w:val="006C5130"/>
    <w:rsid w:val="006C5A4F"/>
    <w:rsid w:val="006C5D34"/>
    <w:rsid w:val="006C6162"/>
    <w:rsid w:val="006C6330"/>
    <w:rsid w:val="006C6377"/>
    <w:rsid w:val="006C643D"/>
    <w:rsid w:val="006C67C0"/>
    <w:rsid w:val="006C6E6F"/>
    <w:rsid w:val="006C7BFB"/>
    <w:rsid w:val="006C7C4D"/>
    <w:rsid w:val="006D00E0"/>
    <w:rsid w:val="006D02C3"/>
    <w:rsid w:val="006D2188"/>
    <w:rsid w:val="006D2B11"/>
    <w:rsid w:val="006D2E17"/>
    <w:rsid w:val="006D328B"/>
    <w:rsid w:val="006D3652"/>
    <w:rsid w:val="006D3A51"/>
    <w:rsid w:val="006D3B8C"/>
    <w:rsid w:val="006D3C10"/>
    <w:rsid w:val="006D426A"/>
    <w:rsid w:val="006D4C81"/>
    <w:rsid w:val="006D4E49"/>
    <w:rsid w:val="006D52AC"/>
    <w:rsid w:val="006D53B6"/>
    <w:rsid w:val="006D596F"/>
    <w:rsid w:val="006D5D2C"/>
    <w:rsid w:val="006D5FA0"/>
    <w:rsid w:val="006D6268"/>
    <w:rsid w:val="006D690C"/>
    <w:rsid w:val="006D6957"/>
    <w:rsid w:val="006D6A19"/>
    <w:rsid w:val="006D7429"/>
    <w:rsid w:val="006E0481"/>
    <w:rsid w:val="006E077D"/>
    <w:rsid w:val="006E1A36"/>
    <w:rsid w:val="006E290C"/>
    <w:rsid w:val="006E2CE4"/>
    <w:rsid w:val="006E5D5D"/>
    <w:rsid w:val="006E6632"/>
    <w:rsid w:val="006E6F23"/>
    <w:rsid w:val="006E7315"/>
    <w:rsid w:val="006E7F21"/>
    <w:rsid w:val="006F0A57"/>
    <w:rsid w:val="006F13FB"/>
    <w:rsid w:val="006F1A52"/>
    <w:rsid w:val="006F1BBC"/>
    <w:rsid w:val="006F1D9C"/>
    <w:rsid w:val="006F2968"/>
    <w:rsid w:val="006F2A73"/>
    <w:rsid w:val="006F2DBF"/>
    <w:rsid w:val="006F2FF8"/>
    <w:rsid w:val="006F35E0"/>
    <w:rsid w:val="006F4738"/>
    <w:rsid w:val="006F4A36"/>
    <w:rsid w:val="006F55BE"/>
    <w:rsid w:val="006F5F6A"/>
    <w:rsid w:val="006F62A7"/>
    <w:rsid w:val="006F7420"/>
    <w:rsid w:val="006F7D08"/>
    <w:rsid w:val="00700C52"/>
    <w:rsid w:val="00700FCF"/>
    <w:rsid w:val="007020A3"/>
    <w:rsid w:val="007024FC"/>
    <w:rsid w:val="00702B71"/>
    <w:rsid w:val="00702C52"/>
    <w:rsid w:val="007036B6"/>
    <w:rsid w:val="00703CC6"/>
    <w:rsid w:val="00703F1C"/>
    <w:rsid w:val="007048AA"/>
    <w:rsid w:val="007049EB"/>
    <w:rsid w:val="00705640"/>
    <w:rsid w:val="007057C4"/>
    <w:rsid w:val="0070597D"/>
    <w:rsid w:val="00705CFC"/>
    <w:rsid w:val="0070627C"/>
    <w:rsid w:val="00706F42"/>
    <w:rsid w:val="0070782B"/>
    <w:rsid w:val="00710D2B"/>
    <w:rsid w:val="00710FEB"/>
    <w:rsid w:val="00711C1C"/>
    <w:rsid w:val="007125E6"/>
    <w:rsid w:val="00713EF1"/>
    <w:rsid w:val="00714656"/>
    <w:rsid w:val="007160FA"/>
    <w:rsid w:val="007164CB"/>
    <w:rsid w:val="00717026"/>
    <w:rsid w:val="00717595"/>
    <w:rsid w:val="00717746"/>
    <w:rsid w:val="007177C0"/>
    <w:rsid w:val="007177E1"/>
    <w:rsid w:val="007211A7"/>
    <w:rsid w:val="007211D8"/>
    <w:rsid w:val="00721B7F"/>
    <w:rsid w:val="00721CD7"/>
    <w:rsid w:val="00722289"/>
    <w:rsid w:val="0072376B"/>
    <w:rsid w:val="0072394F"/>
    <w:rsid w:val="0072442B"/>
    <w:rsid w:val="00724A63"/>
    <w:rsid w:val="00725597"/>
    <w:rsid w:val="00725774"/>
    <w:rsid w:val="00725C21"/>
    <w:rsid w:val="00725E79"/>
    <w:rsid w:val="00726A8F"/>
    <w:rsid w:val="0072735A"/>
    <w:rsid w:val="00730403"/>
    <w:rsid w:val="00730E42"/>
    <w:rsid w:val="00731589"/>
    <w:rsid w:val="00731B89"/>
    <w:rsid w:val="00731ED8"/>
    <w:rsid w:val="00732132"/>
    <w:rsid w:val="0073255B"/>
    <w:rsid w:val="00732635"/>
    <w:rsid w:val="007327C2"/>
    <w:rsid w:val="00732C72"/>
    <w:rsid w:val="00732E5A"/>
    <w:rsid w:val="00733173"/>
    <w:rsid w:val="00733A54"/>
    <w:rsid w:val="00733B8A"/>
    <w:rsid w:val="00733BFC"/>
    <w:rsid w:val="00733E1A"/>
    <w:rsid w:val="0073421C"/>
    <w:rsid w:val="00734430"/>
    <w:rsid w:val="007345AA"/>
    <w:rsid w:val="007345D5"/>
    <w:rsid w:val="007349F9"/>
    <w:rsid w:val="00734BE4"/>
    <w:rsid w:val="0073513C"/>
    <w:rsid w:val="00735650"/>
    <w:rsid w:val="00735A27"/>
    <w:rsid w:val="0073689A"/>
    <w:rsid w:val="0073716E"/>
    <w:rsid w:val="007373F8"/>
    <w:rsid w:val="0073778E"/>
    <w:rsid w:val="007379B1"/>
    <w:rsid w:val="00737B26"/>
    <w:rsid w:val="00740A1F"/>
    <w:rsid w:val="00741D9F"/>
    <w:rsid w:val="00741E98"/>
    <w:rsid w:val="007428D7"/>
    <w:rsid w:val="00743978"/>
    <w:rsid w:val="007447F0"/>
    <w:rsid w:val="00744A89"/>
    <w:rsid w:val="00744C41"/>
    <w:rsid w:val="0074527A"/>
    <w:rsid w:val="007458DF"/>
    <w:rsid w:val="00746040"/>
    <w:rsid w:val="007467CC"/>
    <w:rsid w:val="007470E2"/>
    <w:rsid w:val="00747502"/>
    <w:rsid w:val="00747BEB"/>
    <w:rsid w:val="007504E2"/>
    <w:rsid w:val="0075095F"/>
    <w:rsid w:val="00750EA8"/>
    <w:rsid w:val="00751975"/>
    <w:rsid w:val="00751A33"/>
    <w:rsid w:val="00751B63"/>
    <w:rsid w:val="00752286"/>
    <w:rsid w:val="0075248B"/>
    <w:rsid w:val="00752F09"/>
    <w:rsid w:val="007531CC"/>
    <w:rsid w:val="00753A74"/>
    <w:rsid w:val="007547AB"/>
    <w:rsid w:val="007560A2"/>
    <w:rsid w:val="00756DBF"/>
    <w:rsid w:val="00757103"/>
    <w:rsid w:val="007572B0"/>
    <w:rsid w:val="0075785D"/>
    <w:rsid w:val="007601E7"/>
    <w:rsid w:val="00761248"/>
    <w:rsid w:val="007614DA"/>
    <w:rsid w:val="00761DC3"/>
    <w:rsid w:val="00762EEB"/>
    <w:rsid w:val="007630F2"/>
    <w:rsid w:val="007634D4"/>
    <w:rsid w:val="0076352B"/>
    <w:rsid w:val="00763925"/>
    <w:rsid w:val="00764324"/>
    <w:rsid w:val="00764EEA"/>
    <w:rsid w:val="00765810"/>
    <w:rsid w:val="0076600C"/>
    <w:rsid w:val="00766247"/>
    <w:rsid w:val="0076674E"/>
    <w:rsid w:val="00766BE9"/>
    <w:rsid w:val="0076762D"/>
    <w:rsid w:val="0076771A"/>
    <w:rsid w:val="00767D63"/>
    <w:rsid w:val="00767F12"/>
    <w:rsid w:val="00771A9A"/>
    <w:rsid w:val="00772361"/>
    <w:rsid w:val="00772689"/>
    <w:rsid w:val="00772F4B"/>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12F"/>
    <w:rsid w:val="00781F21"/>
    <w:rsid w:val="007824D0"/>
    <w:rsid w:val="00782B33"/>
    <w:rsid w:val="00782CE6"/>
    <w:rsid w:val="007830C5"/>
    <w:rsid w:val="00783EB8"/>
    <w:rsid w:val="0078443D"/>
    <w:rsid w:val="0078446F"/>
    <w:rsid w:val="007846BF"/>
    <w:rsid w:val="0078489D"/>
    <w:rsid w:val="00786A47"/>
    <w:rsid w:val="00786F14"/>
    <w:rsid w:val="00791277"/>
    <w:rsid w:val="00791941"/>
    <w:rsid w:val="00791A5E"/>
    <w:rsid w:val="00791B31"/>
    <w:rsid w:val="00791C8F"/>
    <w:rsid w:val="00792966"/>
    <w:rsid w:val="00793F31"/>
    <w:rsid w:val="007941EE"/>
    <w:rsid w:val="00794369"/>
    <w:rsid w:val="00794ED9"/>
    <w:rsid w:val="00794FEC"/>
    <w:rsid w:val="0079544D"/>
    <w:rsid w:val="007961E9"/>
    <w:rsid w:val="00796745"/>
    <w:rsid w:val="00797800"/>
    <w:rsid w:val="00797E2A"/>
    <w:rsid w:val="007A02F9"/>
    <w:rsid w:val="007A1B32"/>
    <w:rsid w:val="007A2D5A"/>
    <w:rsid w:val="007A31A0"/>
    <w:rsid w:val="007A3710"/>
    <w:rsid w:val="007A3854"/>
    <w:rsid w:val="007A5DD0"/>
    <w:rsid w:val="007A6D25"/>
    <w:rsid w:val="007A762D"/>
    <w:rsid w:val="007A766F"/>
    <w:rsid w:val="007A771B"/>
    <w:rsid w:val="007A77E7"/>
    <w:rsid w:val="007B0056"/>
    <w:rsid w:val="007B037A"/>
    <w:rsid w:val="007B0742"/>
    <w:rsid w:val="007B08B4"/>
    <w:rsid w:val="007B0E96"/>
    <w:rsid w:val="007B1170"/>
    <w:rsid w:val="007B1365"/>
    <w:rsid w:val="007B1B32"/>
    <w:rsid w:val="007B2357"/>
    <w:rsid w:val="007B2426"/>
    <w:rsid w:val="007B2D7D"/>
    <w:rsid w:val="007B38F6"/>
    <w:rsid w:val="007B41D7"/>
    <w:rsid w:val="007B4693"/>
    <w:rsid w:val="007B46CF"/>
    <w:rsid w:val="007B473A"/>
    <w:rsid w:val="007B5330"/>
    <w:rsid w:val="007B5689"/>
    <w:rsid w:val="007B6436"/>
    <w:rsid w:val="007B646A"/>
    <w:rsid w:val="007B675A"/>
    <w:rsid w:val="007B6D9A"/>
    <w:rsid w:val="007B723C"/>
    <w:rsid w:val="007B7463"/>
    <w:rsid w:val="007B7D66"/>
    <w:rsid w:val="007C0531"/>
    <w:rsid w:val="007C06E4"/>
    <w:rsid w:val="007C10D7"/>
    <w:rsid w:val="007C12A0"/>
    <w:rsid w:val="007C1541"/>
    <w:rsid w:val="007C16F9"/>
    <w:rsid w:val="007C2604"/>
    <w:rsid w:val="007C2BAF"/>
    <w:rsid w:val="007C30DB"/>
    <w:rsid w:val="007C36CE"/>
    <w:rsid w:val="007C3A10"/>
    <w:rsid w:val="007C3BF9"/>
    <w:rsid w:val="007C5305"/>
    <w:rsid w:val="007C59B4"/>
    <w:rsid w:val="007C6B69"/>
    <w:rsid w:val="007C6B6F"/>
    <w:rsid w:val="007C6CCC"/>
    <w:rsid w:val="007C738F"/>
    <w:rsid w:val="007D05FD"/>
    <w:rsid w:val="007D1E75"/>
    <w:rsid w:val="007D26A9"/>
    <w:rsid w:val="007D3193"/>
    <w:rsid w:val="007D326C"/>
    <w:rsid w:val="007D3820"/>
    <w:rsid w:val="007D454C"/>
    <w:rsid w:val="007D4BAB"/>
    <w:rsid w:val="007D600F"/>
    <w:rsid w:val="007D6297"/>
    <w:rsid w:val="007D63FD"/>
    <w:rsid w:val="007D68BC"/>
    <w:rsid w:val="007D6BDD"/>
    <w:rsid w:val="007D6D0F"/>
    <w:rsid w:val="007D77C0"/>
    <w:rsid w:val="007D7A62"/>
    <w:rsid w:val="007D7AED"/>
    <w:rsid w:val="007D7B23"/>
    <w:rsid w:val="007E02A3"/>
    <w:rsid w:val="007E092E"/>
    <w:rsid w:val="007E1115"/>
    <w:rsid w:val="007E12A7"/>
    <w:rsid w:val="007E1462"/>
    <w:rsid w:val="007E1C34"/>
    <w:rsid w:val="007E1CE1"/>
    <w:rsid w:val="007E224C"/>
    <w:rsid w:val="007E2798"/>
    <w:rsid w:val="007E3908"/>
    <w:rsid w:val="007E4290"/>
    <w:rsid w:val="007E43C9"/>
    <w:rsid w:val="007E4647"/>
    <w:rsid w:val="007E524C"/>
    <w:rsid w:val="007E536F"/>
    <w:rsid w:val="007E5480"/>
    <w:rsid w:val="007E5E04"/>
    <w:rsid w:val="007E61DC"/>
    <w:rsid w:val="007E6594"/>
    <w:rsid w:val="007E7400"/>
    <w:rsid w:val="007E740B"/>
    <w:rsid w:val="007E7731"/>
    <w:rsid w:val="007F057C"/>
    <w:rsid w:val="007F067A"/>
    <w:rsid w:val="007F0721"/>
    <w:rsid w:val="007F14F2"/>
    <w:rsid w:val="007F2E4A"/>
    <w:rsid w:val="007F3CC1"/>
    <w:rsid w:val="007F49B0"/>
    <w:rsid w:val="007F581A"/>
    <w:rsid w:val="007F5C1F"/>
    <w:rsid w:val="007F663E"/>
    <w:rsid w:val="007F6E5E"/>
    <w:rsid w:val="007F7159"/>
    <w:rsid w:val="007F7552"/>
    <w:rsid w:val="007F7892"/>
    <w:rsid w:val="007F7ADD"/>
    <w:rsid w:val="00800760"/>
    <w:rsid w:val="008014C2"/>
    <w:rsid w:val="00801731"/>
    <w:rsid w:val="0080189E"/>
    <w:rsid w:val="008022CB"/>
    <w:rsid w:val="0080254A"/>
    <w:rsid w:val="008035B4"/>
    <w:rsid w:val="00803EFF"/>
    <w:rsid w:val="008047EC"/>
    <w:rsid w:val="00804D53"/>
    <w:rsid w:val="00806157"/>
    <w:rsid w:val="008061A3"/>
    <w:rsid w:val="008063BC"/>
    <w:rsid w:val="00806681"/>
    <w:rsid w:val="0080676F"/>
    <w:rsid w:val="00806EDB"/>
    <w:rsid w:val="00806F1A"/>
    <w:rsid w:val="008073A6"/>
    <w:rsid w:val="00810721"/>
    <w:rsid w:val="00810D81"/>
    <w:rsid w:val="00811359"/>
    <w:rsid w:val="00811899"/>
    <w:rsid w:val="00811ED7"/>
    <w:rsid w:val="00812151"/>
    <w:rsid w:val="008125F3"/>
    <w:rsid w:val="00812AF8"/>
    <w:rsid w:val="00812B51"/>
    <w:rsid w:val="00813726"/>
    <w:rsid w:val="00813D6D"/>
    <w:rsid w:val="00813F42"/>
    <w:rsid w:val="00814027"/>
    <w:rsid w:val="0081509C"/>
    <w:rsid w:val="008151C1"/>
    <w:rsid w:val="00816593"/>
    <w:rsid w:val="0081742D"/>
    <w:rsid w:val="00817723"/>
    <w:rsid w:val="008202FF"/>
    <w:rsid w:val="008204FB"/>
    <w:rsid w:val="00820794"/>
    <w:rsid w:val="0082084F"/>
    <w:rsid w:val="00820A3B"/>
    <w:rsid w:val="00821406"/>
    <w:rsid w:val="00821A6A"/>
    <w:rsid w:val="00821CE1"/>
    <w:rsid w:val="008224D8"/>
    <w:rsid w:val="00822F27"/>
    <w:rsid w:val="00823020"/>
    <w:rsid w:val="008236E5"/>
    <w:rsid w:val="008242A6"/>
    <w:rsid w:val="008245BA"/>
    <w:rsid w:val="0082521B"/>
    <w:rsid w:val="008252F5"/>
    <w:rsid w:val="008253B3"/>
    <w:rsid w:val="00825871"/>
    <w:rsid w:val="00825CF4"/>
    <w:rsid w:val="00825E66"/>
    <w:rsid w:val="008260A2"/>
    <w:rsid w:val="008263A6"/>
    <w:rsid w:val="008264DE"/>
    <w:rsid w:val="008268B9"/>
    <w:rsid w:val="0082695A"/>
    <w:rsid w:val="00826B88"/>
    <w:rsid w:val="008277BF"/>
    <w:rsid w:val="00832390"/>
    <w:rsid w:val="008324F5"/>
    <w:rsid w:val="0083272F"/>
    <w:rsid w:val="00833651"/>
    <w:rsid w:val="00833867"/>
    <w:rsid w:val="00833A10"/>
    <w:rsid w:val="00834093"/>
    <w:rsid w:val="00834F3F"/>
    <w:rsid w:val="00836550"/>
    <w:rsid w:val="008368EE"/>
    <w:rsid w:val="00836D20"/>
    <w:rsid w:val="00837660"/>
    <w:rsid w:val="00837990"/>
    <w:rsid w:val="00837E07"/>
    <w:rsid w:val="008401BE"/>
    <w:rsid w:val="00840313"/>
    <w:rsid w:val="00840684"/>
    <w:rsid w:val="008418F4"/>
    <w:rsid w:val="00841A13"/>
    <w:rsid w:val="00841B5D"/>
    <w:rsid w:val="00842049"/>
    <w:rsid w:val="00842281"/>
    <w:rsid w:val="00844079"/>
    <w:rsid w:val="0084409D"/>
    <w:rsid w:val="0084472D"/>
    <w:rsid w:val="008448EB"/>
    <w:rsid w:val="00844A83"/>
    <w:rsid w:val="0084513D"/>
    <w:rsid w:val="00845BB0"/>
    <w:rsid w:val="008460FF"/>
    <w:rsid w:val="008461A5"/>
    <w:rsid w:val="00846239"/>
    <w:rsid w:val="00846A71"/>
    <w:rsid w:val="00846B1A"/>
    <w:rsid w:val="00847D07"/>
    <w:rsid w:val="0085024C"/>
    <w:rsid w:val="008514B6"/>
    <w:rsid w:val="00851A74"/>
    <w:rsid w:val="008524C9"/>
    <w:rsid w:val="00852890"/>
    <w:rsid w:val="00852957"/>
    <w:rsid w:val="00853244"/>
    <w:rsid w:val="00853778"/>
    <w:rsid w:val="00853E4A"/>
    <w:rsid w:val="00854FF3"/>
    <w:rsid w:val="00855722"/>
    <w:rsid w:val="00855787"/>
    <w:rsid w:val="00855B59"/>
    <w:rsid w:val="0085605E"/>
    <w:rsid w:val="00856436"/>
    <w:rsid w:val="00860151"/>
    <w:rsid w:val="008607EA"/>
    <w:rsid w:val="00860887"/>
    <w:rsid w:val="00861115"/>
    <w:rsid w:val="00861755"/>
    <w:rsid w:val="00861A80"/>
    <w:rsid w:val="00861D7F"/>
    <w:rsid w:val="008627F6"/>
    <w:rsid w:val="008638D0"/>
    <w:rsid w:val="00863EF5"/>
    <w:rsid w:val="008642A8"/>
    <w:rsid w:val="0086431C"/>
    <w:rsid w:val="00864678"/>
    <w:rsid w:val="00864D22"/>
    <w:rsid w:val="0086652D"/>
    <w:rsid w:val="00866965"/>
    <w:rsid w:val="008669EF"/>
    <w:rsid w:val="00866C17"/>
    <w:rsid w:val="00866C99"/>
    <w:rsid w:val="008677D6"/>
    <w:rsid w:val="00867FF7"/>
    <w:rsid w:val="008701CA"/>
    <w:rsid w:val="00870DAE"/>
    <w:rsid w:val="008712CF"/>
    <w:rsid w:val="008722BD"/>
    <w:rsid w:val="00873453"/>
    <w:rsid w:val="008736C9"/>
    <w:rsid w:val="0087372D"/>
    <w:rsid w:val="00874619"/>
    <w:rsid w:val="00874A2F"/>
    <w:rsid w:val="008753BE"/>
    <w:rsid w:val="008755CA"/>
    <w:rsid w:val="008756DC"/>
    <w:rsid w:val="00875840"/>
    <w:rsid w:val="00875885"/>
    <w:rsid w:val="008758A7"/>
    <w:rsid w:val="00875E47"/>
    <w:rsid w:val="00876704"/>
    <w:rsid w:val="00876F1C"/>
    <w:rsid w:val="008775DB"/>
    <w:rsid w:val="008803A2"/>
    <w:rsid w:val="00880B0B"/>
    <w:rsid w:val="00881558"/>
    <w:rsid w:val="0088181D"/>
    <w:rsid w:val="00882272"/>
    <w:rsid w:val="00882DC8"/>
    <w:rsid w:val="0088361A"/>
    <w:rsid w:val="00883837"/>
    <w:rsid w:val="00884973"/>
    <w:rsid w:val="00884C93"/>
    <w:rsid w:val="00885557"/>
    <w:rsid w:val="00885825"/>
    <w:rsid w:val="00885F64"/>
    <w:rsid w:val="0088622C"/>
    <w:rsid w:val="00886F6D"/>
    <w:rsid w:val="00890303"/>
    <w:rsid w:val="008904DB"/>
    <w:rsid w:val="008917B1"/>
    <w:rsid w:val="008919DF"/>
    <w:rsid w:val="008920FB"/>
    <w:rsid w:val="0089266E"/>
    <w:rsid w:val="00892AE0"/>
    <w:rsid w:val="00892E81"/>
    <w:rsid w:val="00892F0F"/>
    <w:rsid w:val="00893037"/>
    <w:rsid w:val="00893958"/>
    <w:rsid w:val="0089435D"/>
    <w:rsid w:val="0089525E"/>
    <w:rsid w:val="00895473"/>
    <w:rsid w:val="00895933"/>
    <w:rsid w:val="00896358"/>
    <w:rsid w:val="008968F7"/>
    <w:rsid w:val="0089738E"/>
    <w:rsid w:val="00897B7C"/>
    <w:rsid w:val="008A1358"/>
    <w:rsid w:val="008A1459"/>
    <w:rsid w:val="008A16CC"/>
    <w:rsid w:val="008A17E6"/>
    <w:rsid w:val="008A1867"/>
    <w:rsid w:val="008A21B9"/>
    <w:rsid w:val="008A38B1"/>
    <w:rsid w:val="008A4A4E"/>
    <w:rsid w:val="008A5E7F"/>
    <w:rsid w:val="008A5F3E"/>
    <w:rsid w:val="008A6206"/>
    <w:rsid w:val="008A6438"/>
    <w:rsid w:val="008A741F"/>
    <w:rsid w:val="008A797E"/>
    <w:rsid w:val="008A7E00"/>
    <w:rsid w:val="008B0033"/>
    <w:rsid w:val="008B00F4"/>
    <w:rsid w:val="008B0223"/>
    <w:rsid w:val="008B09A9"/>
    <w:rsid w:val="008B1088"/>
    <w:rsid w:val="008B11A6"/>
    <w:rsid w:val="008B16B9"/>
    <w:rsid w:val="008B1E4D"/>
    <w:rsid w:val="008B219B"/>
    <w:rsid w:val="008B2262"/>
    <w:rsid w:val="008B2964"/>
    <w:rsid w:val="008B2B04"/>
    <w:rsid w:val="008B444E"/>
    <w:rsid w:val="008B4466"/>
    <w:rsid w:val="008B5088"/>
    <w:rsid w:val="008B539B"/>
    <w:rsid w:val="008B53D4"/>
    <w:rsid w:val="008B61BC"/>
    <w:rsid w:val="008B6D51"/>
    <w:rsid w:val="008B7907"/>
    <w:rsid w:val="008C0353"/>
    <w:rsid w:val="008C1561"/>
    <w:rsid w:val="008C20B7"/>
    <w:rsid w:val="008C31DA"/>
    <w:rsid w:val="008C33D5"/>
    <w:rsid w:val="008C42DB"/>
    <w:rsid w:val="008C45CB"/>
    <w:rsid w:val="008C465A"/>
    <w:rsid w:val="008C49F3"/>
    <w:rsid w:val="008C4AA9"/>
    <w:rsid w:val="008C55D8"/>
    <w:rsid w:val="008C727A"/>
    <w:rsid w:val="008D06C1"/>
    <w:rsid w:val="008D0840"/>
    <w:rsid w:val="008D091A"/>
    <w:rsid w:val="008D0F8F"/>
    <w:rsid w:val="008D1297"/>
    <w:rsid w:val="008D182A"/>
    <w:rsid w:val="008D19FA"/>
    <w:rsid w:val="008D285C"/>
    <w:rsid w:val="008D2BC0"/>
    <w:rsid w:val="008D2C09"/>
    <w:rsid w:val="008D2CF6"/>
    <w:rsid w:val="008D34BF"/>
    <w:rsid w:val="008D3F65"/>
    <w:rsid w:val="008D4228"/>
    <w:rsid w:val="008D469B"/>
    <w:rsid w:val="008D4D11"/>
    <w:rsid w:val="008D51F9"/>
    <w:rsid w:val="008D5426"/>
    <w:rsid w:val="008D5982"/>
    <w:rsid w:val="008D5D3A"/>
    <w:rsid w:val="008D5DA5"/>
    <w:rsid w:val="008D6C0D"/>
    <w:rsid w:val="008D7764"/>
    <w:rsid w:val="008D7943"/>
    <w:rsid w:val="008D7F13"/>
    <w:rsid w:val="008E0030"/>
    <w:rsid w:val="008E0782"/>
    <w:rsid w:val="008E24EC"/>
    <w:rsid w:val="008E2B91"/>
    <w:rsid w:val="008E2C84"/>
    <w:rsid w:val="008E2F44"/>
    <w:rsid w:val="008E3047"/>
    <w:rsid w:val="008E331C"/>
    <w:rsid w:val="008E3F2D"/>
    <w:rsid w:val="008E417D"/>
    <w:rsid w:val="008E58AF"/>
    <w:rsid w:val="008E5D4C"/>
    <w:rsid w:val="008E6829"/>
    <w:rsid w:val="008E7682"/>
    <w:rsid w:val="008F122D"/>
    <w:rsid w:val="008F1245"/>
    <w:rsid w:val="008F1EDF"/>
    <w:rsid w:val="008F4670"/>
    <w:rsid w:val="008F5986"/>
    <w:rsid w:val="008F65BE"/>
    <w:rsid w:val="008F67D2"/>
    <w:rsid w:val="008F6DE8"/>
    <w:rsid w:val="008F7D19"/>
    <w:rsid w:val="00900076"/>
    <w:rsid w:val="00900DE4"/>
    <w:rsid w:val="00902C4F"/>
    <w:rsid w:val="00903E76"/>
    <w:rsid w:val="00903F65"/>
    <w:rsid w:val="00903F80"/>
    <w:rsid w:val="0090425A"/>
    <w:rsid w:val="00904926"/>
    <w:rsid w:val="009060D9"/>
    <w:rsid w:val="0090656F"/>
    <w:rsid w:val="00906D32"/>
    <w:rsid w:val="00907408"/>
    <w:rsid w:val="00907B64"/>
    <w:rsid w:val="00910216"/>
    <w:rsid w:val="009103C5"/>
    <w:rsid w:val="009104E1"/>
    <w:rsid w:val="0091061F"/>
    <w:rsid w:val="00911183"/>
    <w:rsid w:val="009113FA"/>
    <w:rsid w:val="00911454"/>
    <w:rsid w:val="00911A2B"/>
    <w:rsid w:val="00911E5B"/>
    <w:rsid w:val="00912043"/>
    <w:rsid w:val="0091244E"/>
    <w:rsid w:val="00912E9D"/>
    <w:rsid w:val="0091308C"/>
    <w:rsid w:val="009131C4"/>
    <w:rsid w:val="009133A1"/>
    <w:rsid w:val="0091388F"/>
    <w:rsid w:val="00913D54"/>
    <w:rsid w:val="0091403C"/>
    <w:rsid w:val="009147CA"/>
    <w:rsid w:val="0091480A"/>
    <w:rsid w:val="00914DC7"/>
    <w:rsid w:val="00915326"/>
    <w:rsid w:val="00916059"/>
    <w:rsid w:val="009165BD"/>
    <w:rsid w:val="009166B3"/>
    <w:rsid w:val="0091747D"/>
    <w:rsid w:val="00917666"/>
    <w:rsid w:val="00917B50"/>
    <w:rsid w:val="00917B82"/>
    <w:rsid w:val="00917C24"/>
    <w:rsid w:val="00917E84"/>
    <w:rsid w:val="009202BE"/>
    <w:rsid w:val="00920578"/>
    <w:rsid w:val="00920B44"/>
    <w:rsid w:val="009213ED"/>
    <w:rsid w:val="00921443"/>
    <w:rsid w:val="00921976"/>
    <w:rsid w:val="0092251B"/>
    <w:rsid w:val="009231FF"/>
    <w:rsid w:val="00923226"/>
    <w:rsid w:val="00923B4F"/>
    <w:rsid w:val="00923BEB"/>
    <w:rsid w:val="00924086"/>
    <w:rsid w:val="0092440E"/>
    <w:rsid w:val="00924423"/>
    <w:rsid w:val="00924539"/>
    <w:rsid w:val="00924720"/>
    <w:rsid w:val="00924A9C"/>
    <w:rsid w:val="00925029"/>
    <w:rsid w:val="00925182"/>
    <w:rsid w:val="00925D84"/>
    <w:rsid w:val="00926B08"/>
    <w:rsid w:val="00927A0B"/>
    <w:rsid w:val="009305FF"/>
    <w:rsid w:val="00930A66"/>
    <w:rsid w:val="00931D8F"/>
    <w:rsid w:val="0093206B"/>
    <w:rsid w:val="009320F7"/>
    <w:rsid w:val="00932CF7"/>
    <w:rsid w:val="00933276"/>
    <w:rsid w:val="00933514"/>
    <w:rsid w:val="00933739"/>
    <w:rsid w:val="00933A45"/>
    <w:rsid w:val="00934330"/>
    <w:rsid w:val="00934B38"/>
    <w:rsid w:val="00934D9C"/>
    <w:rsid w:val="009352D7"/>
    <w:rsid w:val="00936188"/>
    <w:rsid w:val="0093630A"/>
    <w:rsid w:val="00936B55"/>
    <w:rsid w:val="009375FE"/>
    <w:rsid w:val="0093799A"/>
    <w:rsid w:val="00937EA0"/>
    <w:rsid w:val="00940065"/>
    <w:rsid w:val="009403F6"/>
    <w:rsid w:val="00940624"/>
    <w:rsid w:val="00941492"/>
    <w:rsid w:val="0094151F"/>
    <w:rsid w:val="009415E8"/>
    <w:rsid w:val="00941935"/>
    <w:rsid w:val="009422FB"/>
    <w:rsid w:val="00942486"/>
    <w:rsid w:val="00942C72"/>
    <w:rsid w:val="00942E17"/>
    <w:rsid w:val="00943410"/>
    <w:rsid w:val="00943C35"/>
    <w:rsid w:val="00944209"/>
    <w:rsid w:val="009442BB"/>
    <w:rsid w:val="00945049"/>
    <w:rsid w:val="009455F9"/>
    <w:rsid w:val="0094592B"/>
    <w:rsid w:val="0094609B"/>
    <w:rsid w:val="0094728C"/>
    <w:rsid w:val="00947451"/>
    <w:rsid w:val="00950727"/>
    <w:rsid w:val="00951013"/>
    <w:rsid w:val="00951FF8"/>
    <w:rsid w:val="00952243"/>
    <w:rsid w:val="0095262D"/>
    <w:rsid w:val="00952E64"/>
    <w:rsid w:val="00953198"/>
    <w:rsid w:val="00953536"/>
    <w:rsid w:val="009549A1"/>
    <w:rsid w:val="00954AF4"/>
    <w:rsid w:val="00955270"/>
    <w:rsid w:val="00955BDA"/>
    <w:rsid w:val="00955F97"/>
    <w:rsid w:val="009566C9"/>
    <w:rsid w:val="009566CA"/>
    <w:rsid w:val="0095774A"/>
    <w:rsid w:val="00957E98"/>
    <w:rsid w:val="009603EF"/>
    <w:rsid w:val="009608F5"/>
    <w:rsid w:val="00960C17"/>
    <w:rsid w:val="00961131"/>
    <w:rsid w:val="009612DB"/>
    <w:rsid w:val="00961405"/>
    <w:rsid w:val="009614BE"/>
    <w:rsid w:val="00962300"/>
    <w:rsid w:val="00963354"/>
    <w:rsid w:val="009633D8"/>
    <w:rsid w:val="00963918"/>
    <w:rsid w:val="00965105"/>
    <w:rsid w:val="0096536E"/>
    <w:rsid w:val="00965A14"/>
    <w:rsid w:val="00965C0D"/>
    <w:rsid w:val="009661FA"/>
    <w:rsid w:val="009671D3"/>
    <w:rsid w:val="00967787"/>
    <w:rsid w:val="00967A79"/>
    <w:rsid w:val="00967AAF"/>
    <w:rsid w:val="00967E34"/>
    <w:rsid w:val="0097032E"/>
    <w:rsid w:val="00970410"/>
    <w:rsid w:val="009708E7"/>
    <w:rsid w:val="00970E06"/>
    <w:rsid w:val="009724A8"/>
    <w:rsid w:val="0097264C"/>
    <w:rsid w:val="00972AC8"/>
    <w:rsid w:val="00973CDD"/>
    <w:rsid w:val="00974301"/>
    <w:rsid w:val="00975057"/>
    <w:rsid w:val="00976A18"/>
    <w:rsid w:val="00976FEC"/>
    <w:rsid w:val="00977228"/>
    <w:rsid w:val="0097723C"/>
    <w:rsid w:val="0097739C"/>
    <w:rsid w:val="00977668"/>
    <w:rsid w:val="009810FF"/>
    <w:rsid w:val="00981788"/>
    <w:rsid w:val="00981FFB"/>
    <w:rsid w:val="009820C3"/>
    <w:rsid w:val="0098234D"/>
    <w:rsid w:val="0098257B"/>
    <w:rsid w:val="0098302D"/>
    <w:rsid w:val="00983DEA"/>
    <w:rsid w:val="009848E2"/>
    <w:rsid w:val="00985245"/>
    <w:rsid w:val="009852CF"/>
    <w:rsid w:val="009863EB"/>
    <w:rsid w:val="00986A1A"/>
    <w:rsid w:val="00986C61"/>
    <w:rsid w:val="00987270"/>
    <w:rsid w:val="00987CD5"/>
    <w:rsid w:val="00990263"/>
    <w:rsid w:val="0099051F"/>
    <w:rsid w:val="0099067F"/>
    <w:rsid w:val="00990BFF"/>
    <w:rsid w:val="009910E5"/>
    <w:rsid w:val="00991248"/>
    <w:rsid w:val="009926D1"/>
    <w:rsid w:val="009928A2"/>
    <w:rsid w:val="009928DD"/>
    <w:rsid w:val="00992B03"/>
    <w:rsid w:val="00993C4F"/>
    <w:rsid w:val="00993EE1"/>
    <w:rsid w:val="00995307"/>
    <w:rsid w:val="009954D7"/>
    <w:rsid w:val="0099584D"/>
    <w:rsid w:val="0099620B"/>
    <w:rsid w:val="00996B14"/>
    <w:rsid w:val="00997781"/>
    <w:rsid w:val="009A0A60"/>
    <w:rsid w:val="009A0D54"/>
    <w:rsid w:val="009A1766"/>
    <w:rsid w:val="009A1D34"/>
    <w:rsid w:val="009A2901"/>
    <w:rsid w:val="009A3400"/>
    <w:rsid w:val="009A3D68"/>
    <w:rsid w:val="009A4F48"/>
    <w:rsid w:val="009A55C3"/>
    <w:rsid w:val="009A5B50"/>
    <w:rsid w:val="009A63CE"/>
    <w:rsid w:val="009A66AB"/>
    <w:rsid w:val="009A68DC"/>
    <w:rsid w:val="009A6EFA"/>
    <w:rsid w:val="009A6FA5"/>
    <w:rsid w:val="009A713D"/>
    <w:rsid w:val="009B02BE"/>
    <w:rsid w:val="009B06B0"/>
    <w:rsid w:val="009B10E1"/>
    <w:rsid w:val="009B18B7"/>
    <w:rsid w:val="009B1E71"/>
    <w:rsid w:val="009B24B0"/>
    <w:rsid w:val="009B260C"/>
    <w:rsid w:val="009B3707"/>
    <w:rsid w:val="009B430B"/>
    <w:rsid w:val="009B4315"/>
    <w:rsid w:val="009B45DC"/>
    <w:rsid w:val="009B47BB"/>
    <w:rsid w:val="009B4B0D"/>
    <w:rsid w:val="009B4D25"/>
    <w:rsid w:val="009B510B"/>
    <w:rsid w:val="009B55A2"/>
    <w:rsid w:val="009B5A26"/>
    <w:rsid w:val="009B710B"/>
    <w:rsid w:val="009B72F4"/>
    <w:rsid w:val="009B75A4"/>
    <w:rsid w:val="009B793C"/>
    <w:rsid w:val="009B7C19"/>
    <w:rsid w:val="009C047D"/>
    <w:rsid w:val="009C04EA"/>
    <w:rsid w:val="009C0D75"/>
    <w:rsid w:val="009C19DD"/>
    <w:rsid w:val="009C1A22"/>
    <w:rsid w:val="009C1BDD"/>
    <w:rsid w:val="009C1FE3"/>
    <w:rsid w:val="009C2126"/>
    <w:rsid w:val="009C23AC"/>
    <w:rsid w:val="009C2776"/>
    <w:rsid w:val="009C2BEA"/>
    <w:rsid w:val="009C334E"/>
    <w:rsid w:val="009C34BC"/>
    <w:rsid w:val="009C34E7"/>
    <w:rsid w:val="009C3CA0"/>
    <w:rsid w:val="009C3DCF"/>
    <w:rsid w:val="009C4A29"/>
    <w:rsid w:val="009C4EAD"/>
    <w:rsid w:val="009C57FB"/>
    <w:rsid w:val="009C65A8"/>
    <w:rsid w:val="009C6603"/>
    <w:rsid w:val="009C6B38"/>
    <w:rsid w:val="009C790A"/>
    <w:rsid w:val="009D1B2B"/>
    <w:rsid w:val="009D1D93"/>
    <w:rsid w:val="009D1DA7"/>
    <w:rsid w:val="009D1E6C"/>
    <w:rsid w:val="009D235E"/>
    <w:rsid w:val="009D2DC3"/>
    <w:rsid w:val="009D2DCC"/>
    <w:rsid w:val="009D3025"/>
    <w:rsid w:val="009D30AA"/>
    <w:rsid w:val="009D31BC"/>
    <w:rsid w:val="009D3A77"/>
    <w:rsid w:val="009D4496"/>
    <w:rsid w:val="009D4998"/>
    <w:rsid w:val="009D4E10"/>
    <w:rsid w:val="009D51F6"/>
    <w:rsid w:val="009D5776"/>
    <w:rsid w:val="009D5A09"/>
    <w:rsid w:val="009D60B9"/>
    <w:rsid w:val="009D7E18"/>
    <w:rsid w:val="009D7FD5"/>
    <w:rsid w:val="009D7FF0"/>
    <w:rsid w:val="009E0977"/>
    <w:rsid w:val="009E14C8"/>
    <w:rsid w:val="009E162A"/>
    <w:rsid w:val="009E1D9C"/>
    <w:rsid w:val="009E2270"/>
    <w:rsid w:val="009E2A50"/>
    <w:rsid w:val="009E2CC0"/>
    <w:rsid w:val="009E3691"/>
    <w:rsid w:val="009E4124"/>
    <w:rsid w:val="009E46CC"/>
    <w:rsid w:val="009E474F"/>
    <w:rsid w:val="009E4F35"/>
    <w:rsid w:val="009E506E"/>
    <w:rsid w:val="009E68ED"/>
    <w:rsid w:val="009F14AF"/>
    <w:rsid w:val="009F17FA"/>
    <w:rsid w:val="009F1FA7"/>
    <w:rsid w:val="009F2EB5"/>
    <w:rsid w:val="009F49D4"/>
    <w:rsid w:val="009F5391"/>
    <w:rsid w:val="009F56AD"/>
    <w:rsid w:val="009F6B86"/>
    <w:rsid w:val="009F76F4"/>
    <w:rsid w:val="009F7902"/>
    <w:rsid w:val="00A0018F"/>
    <w:rsid w:val="00A00457"/>
    <w:rsid w:val="00A008C7"/>
    <w:rsid w:val="00A00F30"/>
    <w:rsid w:val="00A02129"/>
    <w:rsid w:val="00A023F0"/>
    <w:rsid w:val="00A02A01"/>
    <w:rsid w:val="00A02CE7"/>
    <w:rsid w:val="00A03126"/>
    <w:rsid w:val="00A031A3"/>
    <w:rsid w:val="00A0358C"/>
    <w:rsid w:val="00A04AC4"/>
    <w:rsid w:val="00A04BDC"/>
    <w:rsid w:val="00A053A4"/>
    <w:rsid w:val="00A05820"/>
    <w:rsid w:val="00A05B06"/>
    <w:rsid w:val="00A05D87"/>
    <w:rsid w:val="00A06CF7"/>
    <w:rsid w:val="00A077E5"/>
    <w:rsid w:val="00A108BD"/>
    <w:rsid w:val="00A10A14"/>
    <w:rsid w:val="00A114ED"/>
    <w:rsid w:val="00A117F5"/>
    <w:rsid w:val="00A11D7E"/>
    <w:rsid w:val="00A11EA9"/>
    <w:rsid w:val="00A132E1"/>
    <w:rsid w:val="00A1333D"/>
    <w:rsid w:val="00A13343"/>
    <w:rsid w:val="00A14341"/>
    <w:rsid w:val="00A14F2E"/>
    <w:rsid w:val="00A16D16"/>
    <w:rsid w:val="00A170C2"/>
    <w:rsid w:val="00A17C3F"/>
    <w:rsid w:val="00A207EC"/>
    <w:rsid w:val="00A2083B"/>
    <w:rsid w:val="00A2086E"/>
    <w:rsid w:val="00A20DDB"/>
    <w:rsid w:val="00A211C5"/>
    <w:rsid w:val="00A2123A"/>
    <w:rsid w:val="00A21E83"/>
    <w:rsid w:val="00A22C71"/>
    <w:rsid w:val="00A23365"/>
    <w:rsid w:val="00A23EA0"/>
    <w:rsid w:val="00A2403C"/>
    <w:rsid w:val="00A24858"/>
    <w:rsid w:val="00A24EF2"/>
    <w:rsid w:val="00A2532E"/>
    <w:rsid w:val="00A26DB5"/>
    <w:rsid w:val="00A2731E"/>
    <w:rsid w:val="00A2798D"/>
    <w:rsid w:val="00A3022D"/>
    <w:rsid w:val="00A32BF7"/>
    <w:rsid w:val="00A34B1C"/>
    <w:rsid w:val="00A34D73"/>
    <w:rsid w:val="00A356C3"/>
    <w:rsid w:val="00A3570F"/>
    <w:rsid w:val="00A35CEF"/>
    <w:rsid w:val="00A35CFC"/>
    <w:rsid w:val="00A365CF"/>
    <w:rsid w:val="00A36750"/>
    <w:rsid w:val="00A3676E"/>
    <w:rsid w:val="00A367E0"/>
    <w:rsid w:val="00A375CD"/>
    <w:rsid w:val="00A40516"/>
    <w:rsid w:val="00A40913"/>
    <w:rsid w:val="00A409D7"/>
    <w:rsid w:val="00A40A98"/>
    <w:rsid w:val="00A40CF0"/>
    <w:rsid w:val="00A410AD"/>
    <w:rsid w:val="00A41CF5"/>
    <w:rsid w:val="00A41F02"/>
    <w:rsid w:val="00A42613"/>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2BF"/>
    <w:rsid w:val="00A56452"/>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34D"/>
    <w:rsid w:val="00A63B95"/>
    <w:rsid w:val="00A65729"/>
    <w:rsid w:val="00A659A3"/>
    <w:rsid w:val="00A65F78"/>
    <w:rsid w:val="00A66AC3"/>
    <w:rsid w:val="00A67426"/>
    <w:rsid w:val="00A678C4"/>
    <w:rsid w:val="00A70388"/>
    <w:rsid w:val="00A707EC"/>
    <w:rsid w:val="00A7092F"/>
    <w:rsid w:val="00A70BE1"/>
    <w:rsid w:val="00A7149C"/>
    <w:rsid w:val="00A724E4"/>
    <w:rsid w:val="00A72552"/>
    <w:rsid w:val="00A725CE"/>
    <w:rsid w:val="00A730AA"/>
    <w:rsid w:val="00A730B0"/>
    <w:rsid w:val="00A737C1"/>
    <w:rsid w:val="00A7394F"/>
    <w:rsid w:val="00A73C7B"/>
    <w:rsid w:val="00A73EA4"/>
    <w:rsid w:val="00A74056"/>
    <w:rsid w:val="00A74631"/>
    <w:rsid w:val="00A74EE3"/>
    <w:rsid w:val="00A7510E"/>
    <w:rsid w:val="00A753F1"/>
    <w:rsid w:val="00A7594F"/>
    <w:rsid w:val="00A75B40"/>
    <w:rsid w:val="00A76095"/>
    <w:rsid w:val="00A76239"/>
    <w:rsid w:val="00A76469"/>
    <w:rsid w:val="00A76B6D"/>
    <w:rsid w:val="00A77C4A"/>
    <w:rsid w:val="00A77E57"/>
    <w:rsid w:val="00A80194"/>
    <w:rsid w:val="00A8025E"/>
    <w:rsid w:val="00A8053A"/>
    <w:rsid w:val="00A8074D"/>
    <w:rsid w:val="00A81967"/>
    <w:rsid w:val="00A8326F"/>
    <w:rsid w:val="00A832A5"/>
    <w:rsid w:val="00A8331C"/>
    <w:rsid w:val="00A83EDD"/>
    <w:rsid w:val="00A84036"/>
    <w:rsid w:val="00A84A9F"/>
    <w:rsid w:val="00A8518C"/>
    <w:rsid w:val="00A858FC"/>
    <w:rsid w:val="00A859C9"/>
    <w:rsid w:val="00A870AD"/>
    <w:rsid w:val="00A879B8"/>
    <w:rsid w:val="00A87FFD"/>
    <w:rsid w:val="00A90E60"/>
    <w:rsid w:val="00A91793"/>
    <w:rsid w:val="00A917CD"/>
    <w:rsid w:val="00A9307B"/>
    <w:rsid w:val="00A94408"/>
    <w:rsid w:val="00A94897"/>
    <w:rsid w:val="00A94CF4"/>
    <w:rsid w:val="00A94FBC"/>
    <w:rsid w:val="00A95D91"/>
    <w:rsid w:val="00A95F8D"/>
    <w:rsid w:val="00A97FCE"/>
    <w:rsid w:val="00AA0612"/>
    <w:rsid w:val="00AA0AF0"/>
    <w:rsid w:val="00AA0BD7"/>
    <w:rsid w:val="00AA0DE3"/>
    <w:rsid w:val="00AA11D6"/>
    <w:rsid w:val="00AA1238"/>
    <w:rsid w:val="00AA170B"/>
    <w:rsid w:val="00AA271B"/>
    <w:rsid w:val="00AA2C0C"/>
    <w:rsid w:val="00AA403D"/>
    <w:rsid w:val="00AA4BBF"/>
    <w:rsid w:val="00AA513D"/>
    <w:rsid w:val="00AA5439"/>
    <w:rsid w:val="00AA5D34"/>
    <w:rsid w:val="00AA6768"/>
    <w:rsid w:val="00AA6854"/>
    <w:rsid w:val="00AA7212"/>
    <w:rsid w:val="00AA74AE"/>
    <w:rsid w:val="00AA798B"/>
    <w:rsid w:val="00AB055A"/>
    <w:rsid w:val="00AB0731"/>
    <w:rsid w:val="00AB118F"/>
    <w:rsid w:val="00AB185D"/>
    <w:rsid w:val="00AB1A23"/>
    <w:rsid w:val="00AB1FAF"/>
    <w:rsid w:val="00AB2869"/>
    <w:rsid w:val="00AB2E1A"/>
    <w:rsid w:val="00AB39B2"/>
    <w:rsid w:val="00AB3B3A"/>
    <w:rsid w:val="00AB4137"/>
    <w:rsid w:val="00AB44E4"/>
    <w:rsid w:val="00AB4606"/>
    <w:rsid w:val="00AB4EE1"/>
    <w:rsid w:val="00AB52B9"/>
    <w:rsid w:val="00AB5A1D"/>
    <w:rsid w:val="00AB5B9E"/>
    <w:rsid w:val="00AB5C16"/>
    <w:rsid w:val="00AB5DD6"/>
    <w:rsid w:val="00AB5DF1"/>
    <w:rsid w:val="00AB6295"/>
    <w:rsid w:val="00AB6A68"/>
    <w:rsid w:val="00AB6E33"/>
    <w:rsid w:val="00AB71C6"/>
    <w:rsid w:val="00AB7C40"/>
    <w:rsid w:val="00AC003A"/>
    <w:rsid w:val="00AC0252"/>
    <w:rsid w:val="00AC20DE"/>
    <w:rsid w:val="00AC226B"/>
    <w:rsid w:val="00AC2B7B"/>
    <w:rsid w:val="00AC3663"/>
    <w:rsid w:val="00AC5C4A"/>
    <w:rsid w:val="00AC609D"/>
    <w:rsid w:val="00AC6839"/>
    <w:rsid w:val="00AC6B3F"/>
    <w:rsid w:val="00AC6FBB"/>
    <w:rsid w:val="00AC7366"/>
    <w:rsid w:val="00AC79F3"/>
    <w:rsid w:val="00AC7C13"/>
    <w:rsid w:val="00AD0509"/>
    <w:rsid w:val="00AD08B3"/>
    <w:rsid w:val="00AD0B9E"/>
    <w:rsid w:val="00AD0C7C"/>
    <w:rsid w:val="00AD19DE"/>
    <w:rsid w:val="00AD33D3"/>
    <w:rsid w:val="00AD39FE"/>
    <w:rsid w:val="00AD5387"/>
    <w:rsid w:val="00AD56D8"/>
    <w:rsid w:val="00AD5C6F"/>
    <w:rsid w:val="00AD5FBE"/>
    <w:rsid w:val="00AD6744"/>
    <w:rsid w:val="00AD684E"/>
    <w:rsid w:val="00AD6A78"/>
    <w:rsid w:val="00AD6F14"/>
    <w:rsid w:val="00AD6F85"/>
    <w:rsid w:val="00AD7C9D"/>
    <w:rsid w:val="00AD7D84"/>
    <w:rsid w:val="00AE0593"/>
    <w:rsid w:val="00AE0EAE"/>
    <w:rsid w:val="00AE0F74"/>
    <w:rsid w:val="00AE0F81"/>
    <w:rsid w:val="00AE19EC"/>
    <w:rsid w:val="00AE20C1"/>
    <w:rsid w:val="00AE2B8C"/>
    <w:rsid w:val="00AE44FA"/>
    <w:rsid w:val="00AE4AA5"/>
    <w:rsid w:val="00AE4FC3"/>
    <w:rsid w:val="00AE57E9"/>
    <w:rsid w:val="00AE5EB5"/>
    <w:rsid w:val="00AE66E4"/>
    <w:rsid w:val="00AE71E1"/>
    <w:rsid w:val="00AE720F"/>
    <w:rsid w:val="00AE77C4"/>
    <w:rsid w:val="00AE7A04"/>
    <w:rsid w:val="00AF07E9"/>
    <w:rsid w:val="00AF1A37"/>
    <w:rsid w:val="00AF1AAB"/>
    <w:rsid w:val="00AF2959"/>
    <w:rsid w:val="00AF2B55"/>
    <w:rsid w:val="00AF3817"/>
    <w:rsid w:val="00AF381F"/>
    <w:rsid w:val="00AF5367"/>
    <w:rsid w:val="00AF5BDE"/>
    <w:rsid w:val="00AF683D"/>
    <w:rsid w:val="00AF75DE"/>
    <w:rsid w:val="00AF7677"/>
    <w:rsid w:val="00B00969"/>
    <w:rsid w:val="00B00FA5"/>
    <w:rsid w:val="00B016A8"/>
    <w:rsid w:val="00B0173B"/>
    <w:rsid w:val="00B02E1B"/>
    <w:rsid w:val="00B02E1D"/>
    <w:rsid w:val="00B03A92"/>
    <w:rsid w:val="00B044D5"/>
    <w:rsid w:val="00B04957"/>
    <w:rsid w:val="00B05391"/>
    <w:rsid w:val="00B054F0"/>
    <w:rsid w:val="00B05EE9"/>
    <w:rsid w:val="00B060CD"/>
    <w:rsid w:val="00B06225"/>
    <w:rsid w:val="00B0679B"/>
    <w:rsid w:val="00B06E9B"/>
    <w:rsid w:val="00B07212"/>
    <w:rsid w:val="00B07BD5"/>
    <w:rsid w:val="00B07DBD"/>
    <w:rsid w:val="00B1015F"/>
    <w:rsid w:val="00B10C79"/>
    <w:rsid w:val="00B10FD7"/>
    <w:rsid w:val="00B11ABB"/>
    <w:rsid w:val="00B11BC2"/>
    <w:rsid w:val="00B126B2"/>
    <w:rsid w:val="00B13030"/>
    <w:rsid w:val="00B140B4"/>
    <w:rsid w:val="00B1451F"/>
    <w:rsid w:val="00B1568D"/>
    <w:rsid w:val="00B15CD2"/>
    <w:rsid w:val="00B164DD"/>
    <w:rsid w:val="00B16E1A"/>
    <w:rsid w:val="00B17276"/>
    <w:rsid w:val="00B17CF5"/>
    <w:rsid w:val="00B200FE"/>
    <w:rsid w:val="00B210AF"/>
    <w:rsid w:val="00B2169F"/>
    <w:rsid w:val="00B21EE0"/>
    <w:rsid w:val="00B220B6"/>
    <w:rsid w:val="00B223A3"/>
    <w:rsid w:val="00B23D79"/>
    <w:rsid w:val="00B25003"/>
    <w:rsid w:val="00B2507F"/>
    <w:rsid w:val="00B253E4"/>
    <w:rsid w:val="00B2565A"/>
    <w:rsid w:val="00B25AD9"/>
    <w:rsid w:val="00B25E1A"/>
    <w:rsid w:val="00B26D7B"/>
    <w:rsid w:val="00B27513"/>
    <w:rsid w:val="00B27605"/>
    <w:rsid w:val="00B27A14"/>
    <w:rsid w:val="00B27D1A"/>
    <w:rsid w:val="00B3010F"/>
    <w:rsid w:val="00B302B1"/>
    <w:rsid w:val="00B305A7"/>
    <w:rsid w:val="00B30C6E"/>
    <w:rsid w:val="00B30F26"/>
    <w:rsid w:val="00B3316A"/>
    <w:rsid w:val="00B33C3A"/>
    <w:rsid w:val="00B33E35"/>
    <w:rsid w:val="00B33FEE"/>
    <w:rsid w:val="00B3449E"/>
    <w:rsid w:val="00B35631"/>
    <w:rsid w:val="00B35C9E"/>
    <w:rsid w:val="00B35F7B"/>
    <w:rsid w:val="00B36716"/>
    <w:rsid w:val="00B36873"/>
    <w:rsid w:val="00B4128A"/>
    <w:rsid w:val="00B41B22"/>
    <w:rsid w:val="00B41DE5"/>
    <w:rsid w:val="00B42233"/>
    <w:rsid w:val="00B42B43"/>
    <w:rsid w:val="00B4317B"/>
    <w:rsid w:val="00B44311"/>
    <w:rsid w:val="00B44739"/>
    <w:rsid w:val="00B44958"/>
    <w:rsid w:val="00B44F77"/>
    <w:rsid w:val="00B45CC4"/>
    <w:rsid w:val="00B46076"/>
    <w:rsid w:val="00B46D99"/>
    <w:rsid w:val="00B4727C"/>
    <w:rsid w:val="00B47386"/>
    <w:rsid w:val="00B50023"/>
    <w:rsid w:val="00B5063B"/>
    <w:rsid w:val="00B5088B"/>
    <w:rsid w:val="00B51446"/>
    <w:rsid w:val="00B515BD"/>
    <w:rsid w:val="00B51653"/>
    <w:rsid w:val="00B5186F"/>
    <w:rsid w:val="00B524F5"/>
    <w:rsid w:val="00B52541"/>
    <w:rsid w:val="00B5399F"/>
    <w:rsid w:val="00B53B6F"/>
    <w:rsid w:val="00B54198"/>
    <w:rsid w:val="00B54347"/>
    <w:rsid w:val="00B54534"/>
    <w:rsid w:val="00B5453F"/>
    <w:rsid w:val="00B54801"/>
    <w:rsid w:val="00B54809"/>
    <w:rsid w:val="00B54978"/>
    <w:rsid w:val="00B54D9C"/>
    <w:rsid w:val="00B54F40"/>
    <w:rsid w:val="00B551F9"/>
    <w:rsid w:val="00B55A56"/>
    <w:rsid w:val="00B56013"/>
    <w:rsid w:val="00B569B2"/>
    <w:rsid w:val="00B56A51"/>
    <w:rsid w:val="00B5785A"/>
    <w:rsid w:val="00B607D2"/>
    <w:rsid w:val="00B60BE5"/>
    <w:rsid w:val="00B60EB9"/>
    <w:rsid w:val="00B61005"/>
    <w:rsid w:val="00B613B9"/>
    <w:rsid w:val="00B613F5"/>
    <w:rsid w:val="00B614B9"/>
    <w:rsid w:val="00B61E44"/>
    <w:rsid w:val="00B627E4"/>
    <w:rsid w:val="00B62B39"/>
    <w:rsid w:val="00B649FB"/>
    <w:rsid w:val="00B64AD2"/>
    <w:rsid w:val="00B659F9"/>
    <w:rsid w:val="00B65E40"/>
    <w:rsid w:val="00B65E69"/>
    <w:rsid w:val="00B66578"/>
    <w:rsid w:val="00B66757"/>
    <w:rsid w:val="00B668DA"/>
    <w:rsid w:val="00B6754F"/>
    <w:rsid w:val="00B67B0E"/>
    <w:rsid w:val="00B70ADF"/>
    <w:rsid w:val="00B71CA8"/>
    <w:rsid w:val="00B721DA"/>
    <w:rsid w:val="00B7260B"/>
    <w:rsid w:val="00B73A6F"/>
    <w:rsid w:val="00B740F5"/>
    <w:rsid w:val="00B741CF"/>
    <w:rsid w:val="00B744CF"/>
    <w:rsid w:val="00B747C4"/>
    <w:rsid w:val="00B74868"/>
    <w:rsid w:val="00B74C6F"/>
    <w:rsid w:val="00B75D7B"/>
    <w:rsid w:val="00B75DB0"/>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4C8"/>
    <w:rsid w:val="00B83E77"/>
    <w:rsid w:val="00B84639"/>
    <w:rsid w:val="00B84821"/>
    <w:rsid w:val="00B850AE"/>
    <w:rsid w:val="00B85F9A"/>
    <w:rsid w:val="00B8675C"/>
    <w:rsid w:val="00B867F4"/>
    <w:rsid w:val="00B870A4"/>
    <w:rsid w:val="00B87546"/>
    <w:rsid w:val="00B879EB"/>
    <w:rsid w:val="00B90059"/>
    <w:rsid w:val="00B903AC"/>
    <w:rsid w:val="00B90413"/>
    <w:rsid w:val="00B90BA8"/>
    <w:rsid w:val="00B9178C"/>
    <w:rsid w:val="00B92985"/>
    <w:rsid w:val="00B92EB4"/>
    <w:rsid w:val="00B933D2"/>
    <w:rsid w:val="00B9500C"/>
    <w:rsid w:val="00B953A5"/>
    <w:rsid w:val="00B95678"/>
    <w:rsid w:val="00B9570E"/>
    <w:rsid w:val="00B95AB5"/>
    <w:rsid w:val="00B95B02"/>
    <w:rsid w:val="00B95DA8"/>
    <w:rsid w:val="00B960A2"/>
    <w:rsid w:val="00B96817"/>
    <w:rsid w:val="00B968CC"/>
    <w:rsid w:val="00B97449"/>
    <w:rsid w:val="00B975B9"/>
    <w:rsid w:val="00B9763D"/>
    <w:rsid w:val="00B977EA"/>
    <w:rsid w:val="00B97FC5"/>
    <w:rsid w:val="00BA0229"/>
    <w:rsid w:val="00BA0770"/>
    <w:rsid w:val="00BA16CE"/>
    <w:rsid w:val="00BA16F9"/>
    <w:rsid w:val="00BA1AB2"/>
    <w:rsid w:val="00BA1B8D"/>
    <w:rsid w:val="00BA2056"/>
    <w:rsid w:val="00BA24E2"/>
    <w:rsid w:val="00BA3C30"/>
    <w:rsid w:val="00BA4C65"/>
    <w:rsid w:val="00BA4D32"/>
    <w:rsid w:val="00BA4FDA"/>
    <w:rsid w:val="00BA531F"/>
    <w:rsid w:val="00BA5C4D"/>
    <w:rsid w:val="00BA5E5A"/>
    <w:rsid w:val="00BA5F03"/>
    <w:rsid w:val="00BA677D"/>
    <w:rsid w:val="00BA6D5E"/>
    <w:rsid w:val="00BA722F"/>
    <w:rsid w:val="00BA7CDA"/>
    <w:rsid w:val="00BB01E3"/>
    <w:rsid w:val="00BB06C6"/>
    <w:rsid w:val="00BB1C3E"/>
    <w:rsid w:val="00BB25CD"/>
    <w:rsid w:val="00BB2993"/>
    <w:rsid w:val="00BB34C8"/>
    <w:rsid w:val="00BB37DA"/>
    <w:rsid w:val="00BB38D8"/>
    <w:rsid w:val="00BB3B08"/>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1556"/>
    <w:rsid w:val="00BC2040"/>
    <w:rsid w:val="00BC223B"/>
    <w:rsid w:val="00BC2A54"/>
    <w:rsid w:val="00BC33BE"/>
    <w:rsid w:val="00BC3C19"/>
    <w:rsid w:val="00BC3CE2"/>
    <w:rsid w:val="00BC3D41"/>
    <w:rsid w:val="00BC3D77"/>
    <w:rsid w:val="00BC3F1F"/>
    <w:rsid w:val="00BC5C15"/>
    <w:rsid w:val="00BC645D"/>
    <w:rsid w:val="00BC6EB4"/>
    <w:rsid w:val="00BC7240"/>
    <w:rsid w:val="00BC73A2"/>
    <w:rsid w:val="00BC79C2"/>
    <w:rsid w:val="00BC7CB5"/>
    <w:rsid w:val="00BC7EAF"/>
    <w:rsid w:val="00BD0098"/>
    <w:rsid w:val="00BD02F1"/>
    <w:rsid w:val="00BD0337"/>
    <w:rsid w:val="00BD04BD"/>
    <w:rsid w:val="00BD1091"/>
    <w:rsid w:val="00BD1A47"/>
    <w:rsid w:val="00BD1F68"/>
    <w:rsid w:val="00BD2994"/>
    <w:rsid w:val="00BD2BFA"/>
    <w:rsid w:val="00BD39F0"/>
    <w:rsid w:val="00BD448E"/>
    <w:rsid w:val="00BD5B42"/>
    <w:rsid w:val="00BD5D28"/>
    <w:rsid w:val="00BD699F"/>
    <w:rsid w:val="00BD74AD"/>
    <w:rsid w:val="00BD761B"/>
    <w:rsid w:val="00BD7922"/>
    <w:rsid w:val="00BE2B71"/>
    <w:rsid w:val="00BE2E5F"/>
    <w:rsid w:val="00BE390C"/>
    <w:rsid w:val="00BE3DC3"/>
    <w:rsid w:val="00BE3E40"/>
    <w:rsid w:val="00BE41C2"/>
    <w:rsid w:val="00BE44F0"/>
    <w:rsid w:val="00BE4A6E"/>
    <w:rsid w:val="00BE4EED"/>
    <w:rsid w:val="00BE5770"/>
    <w:rsid w:val="00BE5B0D"/>
    <w:rsid w:val="00BE68FD"/>
    <w:rsid w:val="00BE6E2C"/>
    <w:rsid w:val="00BE7890"/>
    <w:rsid w:val="00BE7C0F"/>
    <w:rsid w:val="00BF12C9"/>
    <w:rsid w:val="00BF174A"/>
    <w:rsid w:val="00BF1C79"/>
    <w:rsid w:val="00BF30C0"/>
    <w:rsid w:val="00BF36D5"/>
    <w:rsid w:val="00BF3DA3"/>
    <w:rsid w:val="00BF4413"/>
    <w:rsid w:val="00BF4479"/>
    <w:rsid w:val="00BF49AC"/>
    <w:rsid w:val="00BF5307"/>
    <w:rsid w:val="00BF5876"/>
    <w:rsid w:val="00BF7B51"/>
    <w:rsid w:val="00C00234"/>
    <w:rsid w:val="00C011B6"/>
    <w:rsid w:val="00C01307"/>
    <w:rsid w:val="00C01381"/>
    <w:rsid w:val="00C01D51"/>
    <w:rsid w:val="00C020D6"/>
    <w:rsid w:val="00C02196"/>
    <w:rsid w:val="00C02906"/>
    <w:rsid w:val="00C02BEB"/>
    <w:rsid w:val="00C0372F"/>
    <w:rsid w:val="00C047A4"/>
    <w:rsid w:val="00C0502B"/>
    <w:rsid w:val="00C053E2"/>
    <w:rsid w:val="00C05901"/>
    <w:rsid w:val="00C0609C"/>
    <w:rsid w:val="00C0625D"/>
    <w:rsid w:val="00C065FC"/>
    <w:rsid w:val="00C0730A"/>
    <w:rsid w:val="00C074CF"/>
    <w:rsid w:val="00C0788C"/>
    <w:rsid w:val="00C07E26"/>
    <w:rsid w:val="00C101E0"/>
    <w:rsid w:val="00C102B6"/>
    <w:rsid w:val="00C106D4"/>
    <w:rsid w:val="00C110CD"/>
    <w:rsid w:val="00C11194"/>
    <w:rsid w:val="00C116A8"/>
    <w:rsid w:val="00C11765"/>
    <w:rsid w:val="00C12078"/>
    <w:rsid w:val="00C121EA"/>
    <w:rsid w:val="00C12A74"/>
    <w:rsid w:val="00C12CBA"/>
    <w:rsid w:val="00C130AC"/>
    <w:rsid w:val="00C13E4A"/>
    <w:rsid w:val="00C13F0F"/>
    <w:rsid w:val="00C13F67"/>
    <w:rsid w:val="00C146F1"/>
    <w:rsid w:val="00C1477E"/>
    <w:rsid w:val="00C14B59"/>
    <w:rsid w:val="00C14BF3"/>
    <w:rsid w:val="00C153FD"/>
    <w:rsid w:val="00C154A3"/>
    <w:rsid w:val="00C164C8"/>
    <w:rsid w:val="00C164E4"/>
    <w:rsid w:val="00C16FB2"/>
    <w:rsid w:val="00C20AB1"/>
    <w:rsid w:val="00C221DC"/>
    <w:rsid w:val="00C2226F"/>
    <w:rsid w:val="00C2251D"/>
    <w:rsid w:val="00C22DEF"/>
    <w:rsid w:val="00C23405"/>
    <w:rsid w:val="00C25470"/>
    <w:rsid w:val="00C25929"/>
    <w:rsid w:val="00C25C00"/>
    <w:rsid w:val="00C2667E"/>
    <w:rsid w:val="00C27614"/>
    <w:rsid w:val="00C27723"/>
    <w:rsid w:val="00C2782F"/>
    <w:rsid w:val="00C27F06"/>
    <w:rsid w:val="00C3010C"/>
    <w:rsid w:val="00C304FF"/>
    <w:rsid w:val="00C30792"/>
    <w:rsid w:val="00C3085B"/>
    <w:rsid w:val="00C30973"/>
    <w:rsid w:val="00C30F68"/>
    <w:rsid w:val="00C3102B"/>
    <w:rsid w:val="00C31766"/>
    <w:rsid w:val="00C31CE6"/>
    <w:rsid w:val="00C31D0D"/>
    <w:rsid w:val="00C32EF1"/>
    <w:rsid w:val="00C32F9B"/>
    <w:rsid w:val="00C333BD"/>
    <w:rsid w:val="00C340A7"/>
    <w:rsid w:val="00C34156"/>
    <w:rsid w:val="00C34301"/>
    <w:rsid w:val="00C35232"/>
    <w:rsid w:val="00C35254"/>
    <w:rsid w:val="00C35448"/>
    <w:rsid w:val="00C35697"/>
    <w:rsid w:val="00C35CF2"/>
    <w:rsid w:val="00C35DD6"/>
    <w:rsid w:val="00C35DE5"/>
    <w:rsid w:val="00C36270"/>
    <w:rsid w:val="00C36F5C"/>
    <w:rsid w:val="00C3750A"/>
    <w:rsid w:val="00C37EC5"/>
    <w:rsid w:val="00C405D4"/>
    <w:rsid w:val="00C407E8"/>
    <w:rsid w:val="00C40831"/>
    <w:rsid w:val="00C40C56"/>
    <w:rsid w:val="00C40DF5"/>
    <w:rsid w:val="00C417C7"/>
    <w:rsid w:val="00C41C7B"/>
    <w:rsid w:val="00C4229A"/>
    <w:rsid w:val="00C425FE"/>
    <w:rsid w:val="00C432FB"/>
    <w:rsid w:val="00C4339E"/>
    <w:rsid w:val="00C43650"/>
    <w:rsid w:val="00C437CE"/>
    <w:rsid w:val="00C438CB"/>
    <w:rsid w:val="00C43ACF"/>
    <w:rsid w:val="00C43CCA"/>
    <w:rsid w:val="00C43D57"/>
    <w:rsid w:val="00C44014"/>
    <w:rsid w:val="00C442D2"/>
    <w:rsid w:val="00C44323"/>
    <w:rsid w:val="00C45DEC"/>
    <w:rsid w:val="00C4685D"/>
    <w:rsid w:val="00C468F6"/>
    <w:rsid w:val="00C46CC7"/>
    <w:rsid w:val="00C46D86"/>
    <w:rsid w:val="00C47A11"/>
    <w:rsid w:val="00C50DD5"/>
    <w:rsid w:val="00C512A1"/>
    <w:rsid w:val="00C51EA0"/>
    <w:rsid w:val="00C52F7A"/>
    <w:rsid w:val="00C53DDD"/>
    <w:rsid w:val="00C54994"/>
    <w:rsid w:val="00C54F01"/>
    <w:rsid w:val="00C55A1C"/>
    <w:rsid w:val="00C55D12"/>
    <w:rsid w:val="00C55D31"/>
    <w:rsid w:val="00C562AC"/>
    <w:rsid w:val="00C564AE"/>
    <w:rsid w:val="00C56D60"/>
    <w:rsid w:val="00C56D69"/>
    <w:rsid w:val="00C56E05"/>
    <w:rsid w:val="00C57158"/>
    <w:rsid w:val="00C573A1"/>
    <w:rsid w:val="00C57A22"/>
    <w:rsid w:val="00C6031A"/>
    <w:rsid w:val="00C6034D"/>
    <w:rsid w:val="00C60A47"/>
    <w:rsid w:val="00C6108B"/>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6DB1"/>
    <w:rsid w:val="00C770E8"/>
    <w:rsid w:val="00C7721E"/>
    <w:rsid w:val="00C773AA"/>
    <w:rsid w:val="00C80475"/>
    <w:rsid w:val="00C80E73"/>
    <w:rsid w:val="00C81388"/>
    <w:rsid w:val="00C817C6"/>
    <w:rsid w:val="00C81A95"/>
    <w:rsid w:val="00C81DF8"/>
    <w:rsid w:val="00C81EC7"/>
    <w:rsid w:val="00C82AF1"/>
    <w:rsid w:val="00C82E2D"/>
    <w:rsid w:val="00C83EAD"/>
    <w:rsid w:val="00C84EB5"/>
    <w:rsid w:val="00C862BC"/>
    <w:rsid w:val="00C86766"/>
    <w:rsid w:val="00C86F10"/>
    <w:rsid w:val="00C8771B"/>
    <w:rsid w:val="00C8791D"/>
    <w:rsid w:val="00C9067C"/>
    <w:rsid w:val="00C90C3B"/>
    <w:rsid w:val="00C9128E"/>
    <w:rsid w:val="00C91523"/>
    <w:rsid w:val="00C91AB6"/>
    <w:rsid w:val="00C922F8"/>
    <w:rsid w:val="00C924EA"/>
    <w:rsid w:val="00C93829"/>
    <w:rsid w:val="00C94F19"/>
    <w:rsid w:val="00C9540B"/>
    <w:rsid w:val="00C9586B"/>
    <w:rsid w:val="00C95919"/>
    <w:rsid w:val="00C95C19"/>
    <w:rsid w:val="00C95F0F"/>
    <w:rsid w:val="00C95FB6"/>
    <w:rsid w:val="00CA08C4"/>
    <w:rsid w:val="00CA0FC3"/>
    <w:rsid w:val="00CA18E5"/>
    <w:rsid w:val="00CA1A30"/>
    <w:rsid w:val="00CA207F"/>
    <w:rsid w:val="00CA20C2"/>
    <w:rsid w:val="00CA21AB"/>
    <w:rsid w:val="00CA2216"/>
    <w:rsid w:val="00CA24F1"/>
    <w:rsid w:val="00CA26F0"/>
    <w:rsid w:val="00CA2AFD"/>
    <w:rsid w:val="00CA3036"/>
    <w:rsid w:val="00CA3757"/>
    <w:rsid w:val="00CA377B"/>
    <w:rsid w:val="00CA3CA9"/>
    <w:rsid w:val="00CA5080"/>
    <w:rsid w:val="00CA5195"/>
    <w:rsid w:val="00CA53B5"/>
    <w:rsid w:val="00CA603B"/>
    <w:rsid w:val="00CA63AD"/>
    <w:rsid w:val="00CA6B75"/>
    <w:rsid w:val="00CA7C39"/>
    <w:rsid w:val="00CA7FC5"/>
    <w:rsid w:val="00CB1CA2"/>
    <w:rsid w:val="00CB1F0D"/>
    <w:rsid w:val="00CB1FF4"/>
    <w:rsid w:val="00CB214E"/>
    <w:rsid w:val="00CB216E"/>
    <w:rsid w:val="00CB2A95"/>
    <w:rsid w:val="00CB31FF"/>
    <w:rsid w:val="00CB335F"/>
    <w:rsid w:val="00CB3EB5"/>
    <w:rsid w:val="00CB4528"/>
    <w:rsid w:val="00CB45CC"/>
    <w:rsid w:val="00CB5264"/>
    <w:rsid w:val="00CB536B"/>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832"/>
    <w:rsid w:val="00CC0A5E"/>
    <w:rsid w:val="00CC0B69"/>
    <w:rsid w:val="00CC0DCB"/>
    <w:rsid w:val="00CC2541"/>
    <w:rsid w:val="00CC26BE"/>
    <w:rsid w:val="00CC2D49"/>
    <w:rsid w:val="00CC309A"/>
    <w:rsid w:val="00CC3F15"/>
    <w:rsid w:val="00CC4335"/>
    <w:rsid w:val="00CC597C"/>
    <w:rsid w:val="00CC6EC6"/>
    <w:rsid w:val="00CC7EC9"/>
    <w:rsid w:val="00CD0038"/>
    <w:rsid w:val="00CD02E8"/>
    <w:rsid w:val="00CD0FF7"/>
    <w:rsid w:val="00CD1BF7"/>
    <w:rsid w:val="00CD20B6"/>
    <w:rsid w:val="00CD2396"/>
    <w:rsid w:val="00CD354B"/>
    <w:rsid w:val="00CD3D6F"/>
    <w:rsid w:val="00CD46A8"/>
    <w:rsid w:val="00CD4D61"/>
    <w:rsid w:val="00CD584C"/>
    <w:rsid w:val="00CD5DC7"/>
    <w:rsid w:val="00CD74DA"/>
    <w:rsid w:val="00CD7E90"/>
    <w:rsid w:val="00CD7EE0"/>
    <w:rsid w:val="00CE0EE7"/>
    <w:rsid w:val="00CE0F8C"/>
    <w:rsid w:val="00CE186B"/>
    <w:rsid w:val="00CE1C6B"/>
    <w:rsid w:val="00CE213D"/>
    <w:rsid w:val="00CE339B"/>
    <w:rsid w:val="00CE352C"/>
    <w:rsid w:val="00CE3B02"/>
    <w:rsid w:val="00CE41F3"/>
    <w:rsid w:val="00CE4756"/>
    <w:rsid w:val="00CE688D"/>
    <w:rsid w:val="00CE768C"/>
    <w:rsid w:val="00CE7E39"/>
    <w:rsid w:val="00CF0122"/>
    <w:rsid w:val="00CF08BA"/>
    <w:rsid w:val="00CF0E11"/>
    <w:rsid w:val="00CF1581"/>
    <w:rsid w:val="00CF18B9"/>
    <w:rsid w:val="00CF18F3"/>
    <w:rsid w:val="00CF1908"/>
    <w:rsid w:val="00CF1A2A"/>
    <w:rsid w:val="00CF26F3"/>
    <w:rsid w:val="00CF2FB9"/>
    <w:rsid w:val="00CF3209"/>
    <w:rsid w:val="00CF3AA4"/>
    <w:rsid w:val="00CF3BB3"/>
    <w:rsid w:val="00CF3CE4"/>
    <w:rsid w:val="00CF46BC"/>
    <w:rsid w:val="00CF49BC"/>
    <w:rsid w:val="00CF4FE5"/>
    <w:rsid w:val="00CF598E"/>
    <w:rsid w:val="00CF6ED2"/>
    <w:rsid w:val="00CF7059"/>
    <w:rsid w:val="00CF7348"/>
    <w:rsid w:val="00CF7AF7"/>
    <w:rsid w:val="00CF7C28"/>
    <w:rsid w:val="00D01DD2"/>
    <w:rsid w:val="00D02389"/>
    <w:rsid w:val="00D04523"/>
    <w:rsid w:val="00D0473B"/>
    <w:rsid w:val="00D04768"/>
    <w:rsid w:val="00D04B6A"/>
    <w:rsid w:val="00D0600B"/>
    <w:rsid w:val="00D0636C"/>
    <w:rsid w:val="00D06375"/>
    <w:rsid w:val="00D063C1"/>
    <w:rsid w:val="00D064C0"/>
    <w:rsid w:val="00D067EA"/>
    <w:rsid w:val="00D06A2F"/>
    <w:rsid w:val="00D07C17"/>
    <w:rsid w:val="00D07D23"/>
    <w:rsid w:val="00D1000D"/>
    <w:rsid w:val="00D10179"/>
    <w:rsid w:val="00D106C4"/>
    <w:rsid w:val="00D107F8"/>
    <w:rsid w:val="00D10A16"/>
    <w:rsid w:val="00D10FFC"/>
    <w:rsid w:val="00D116C1"/>
    <w:rsid w:val="00D12776"/>
    <w:rsid w:val="00D12A48"/>
    <w:rsid w:val="00D12F6C"/>
    <w:rsid w:val="00D14B7B"/>
    <w:rsid w:val="00D163C7"/>
    <w:rsid w:val="00D178C9"/>
    <w:rsid w:val="00D200F2"/>
    <w:rsid w:val="00D2024A"/>
    <w:rsid w:val="00D20E08"/>
    <w:rsid w:val="00D20ECD"/>
    <w:rsid w:val="00D21172"/>
    <w:rsid w:val="00D22248"/>
    <w:rsid w:val="00D222E2"/>
    <w:rsid w:val="00D235F9"/>
    <w:rsid w:val="00D23627"/>
    <w:rsid w:val="00D23FF4"/>
    <w:rsid w:val="00D242F9"/>
    <w:rsid w:val="00D247BB"/>
    <w:rsid w:val="00D24916"/>
    <w:rsid w:val="00D25169"/>
    <w:rsid w:val="00D25969"/>
    <w:rsid w:val="00D25F9C"/>
    <w:rsid w:val="00D2619A"/>
    <w:rsid w:val="00D26994"/>
    <w:rsid w:val="00D271B2"/>
    <w:rsid w:val="00D27322"/>
    <w:rsid w:val="00D2735B"/>
    <w:rsid w:val="00D30E08"/>
    <w:rsid w:val="00D31577"/>
    <w:rsid w:val="00D316E6"/>
    <w:rsid w:val="00D32285"/>
    <w:rsid w:val="00D32D31"/>
    <w:rsid w:val="00D32DC9"/>
    <w:rsid w:val="00D33A30"/>
    <w:rsid w:val="00D34721"/>
    <w:rsid w:val="00D34B99"/>
    <w:rsid w:val="00D35869"/>
    <w:rsid w:val="00D35891"/>
    <w:rsid w:val="00D35CCA"/>
    <w:rsid w:val="00D36107"/>
    <w:rsid w:val="00D3639A"/>
    <w:rsid w:val="00D36425"/>
    <w:rsid w:val="00D36C73"/>
    <w:rsid w:val="00D370D1"/>
    <w:rsid w:val="00D377BC"/>
    <w:rsid w:val="00D37DB8"/>
    <w:rsid w:val="00D404B6"/>
    <w:rsid w:val="00D40567"/>
    <w:rsid w:val="00D41719"/>
    <w:rsid w:val="00D41EA3"/>
    <w:rsid w:val="00D42115"/>
    <w:rsid w:val="00D421D7"/>
    <w:rsid w:val="00D42509"/>
    <w:rsid w:val="00D42536"/>
    <w:rsid w:val="00D42AE7"/>
    <w:rsid w:val="00D42C74"/>
    <w:rsid w:val="00D434DE"/>
    <w:rsid w:val="00D43B57"/>
    <w:rsid w:val="00D4410A"/>
    <w:rsid w:val="00D44261"/>
    <w:rsid w:val="00D4486F"/>
    <w:rsid w:val="00D44A37"/>
    <w:rsid w:val="00D456A2"/>
    <w:rsid w:val="00D45D5F"/>
    <w:rsid w:val="00D45EE1"/>
    <w:rsid w:val="00D461E1"/>
    <w:rsid w:val="00D4656B"/>
    <w:rsid w:val="00D46901"/>
    <w:rsid w:val="00D46ABE"/>
    <w:rsid w:val="00D47490"/>
    <w:rsid w:val="00D47570"/>
    <w:rsid w:val="00D47A35"/>
    <w:rsid w:val="00D50129"/>
    <w:rsid w:val="00D504A6"/>
    <w:rsid w:val="00D50681"/>
    <w:rsid w:val="00D50787"/>
    <w:rsid w:val="00D509F9"/>
    <w:rsid w:val="00D50AC6"/>
    <w:rsid w:val="00D514B3"/>
    <w:rsid w:val="00D5196A"/>
    <w:rsid w:val="00D52133"/>
    <w:rsid w:val="00D522FC"/>
    <w:rsid w:val="00D52F4C"/>
    <w:rsid w:val="00D531BD"/>
    <w:rsid w:val="00D540A7"/>
    <w:rsid w:val="00D548BC"/>
    <w:rsid w:val="00D55116"/>
    <w:rsid w:val="00D5551B"/>
    <w:rsid w:val="00D55544"/>
    <w:rsid w:val="00D564AA"/>
    <w:rsid w:val="00D5676B"/>
    <w:rsid w:val="00D567B6"/>
    <w:rsid w:val="00D57207"/>
    <w:rsid w:val="00D574AC"/>
    <w:rsid w:val="00D579FD"/>
    <w:rsid w:val="00D57CB9"/>
    <w:rsid w:val="00D60AEA"/>
    <w:rsid w:val="00D610EE"/>
    <w:rsid w:val="00D61193"/>
    <w:rsid w:val="00D6121A"/>
    <w:rsid w:val="00D614C9"/>
    <w:rsid w:val="00D61812"/>
    <w:rsid w:val="00D62A2F"/>
    <w:rsid w:val="00D62DED"/>
    <w:rsid w:val="00D63651"/>
    <w:rsid w:val="00D6430A"/>
    <w:rsid w:val="00D64B0A"/>
    <w:rsid w:val="00D65119"/>
    <w:rsid w:val="00D65B72"/>
    <w:rsid w:val="00D65E11"/>
    <w:rsid w:val="00D65FEC"/>
    <w:rsid w:val="00D66286"/>
    <w:rsid w:val="00D6668E"/>
    <w:rsid w:val="00D66BAB"/>
    <w:rsid w:val="00D66FD5"/>
    <w:rsid w:val="00D670E3"/>
    <w:rsid w:val="00D67641"/>
    <w:rsid w:val="00D677F3"/>
    <w:rsid w:val="00D67C51"/>
    <w:rsid w:val="00D67CFF"/>
    <w:rsid w:val="00D67E36"/>
    <w:rsid w:val="00D7065E"/>
    <w:rsid w:val="00D707C4"/>
    <w:rsid w:val="00D70F5D"/>
    <w:rsid w:val="00D71145"/>
    <w:rsid w:val="00D71801"/>
    <w:rsid w:val="00D726B9"/>
    <w:rsid w:val="00D72791"/>
    <w:rsid w:val="00D72A84"/>
    <w:rsid w:val="00D73363"/>
    <w:rsid w:val="00D73CC7"/>
    <w:rsid w:val="00D74299"/>
    <w:rsid w:val="00D749A5"/>
    <w:rsid w:val="00D75484"/>
    <w:rsid w:val="00D7571D"/>
    <w:rsid w:val="00D759BB"/>
    <w:rsid w:val="00D75F5F"/>
    <w:rsid w:val="00D760A6"/>
    <w:rsid w:val="00D7690A"/>
    <w:rsid w:val="00D76A0A"/>
    <w:rsid w:val="00D76B14"/>
    <w:rsid w:val="00D76F09"/>
    <w:rsid w:val="00D7708C"/>
    <w:rsid w:val="00D77581"/>
    <w:rsid w:val="00D77D93"/>
    <w:rsid w:val="00D807E1"/>
    <w:rsid w:val="00D8103C"/>
    <w:rsid w:val="00D81AA0"/>
    <w:rsid w:val="00D822B0"/>
    <w:rsid w:val="00D82D19"/>
    <w:rsid w:val="00D82FDA"/>
    <w:rsid w:val="00D836E7"/>
    <w:rsid w:val="00D83EEC"/>
    <w:rsid w:val="00D84FF0"/>
    <w:rsid w:val="00D85987"/>
    <w:rsid w:val="00D85AFC"/>
    <w:rsid w:val="00D85DE2"/>
    <w:rsid w:val="00D86191"/>
    <w:rsid w:val="00D8642E"/>
    <w:rsid w:val="00D86E97"/>
    <w:rsid w:val="00D87257"/>
    <w:rsid w:val="00D876D6"/>
    <w:rsid w:val="00D879ED"/>
    <w:rsid w:val="00D87B25"/>
    <w:rsid w:val="00D87EB9"/>
    <w:rsid w:val="00D90698"/>
    <w:rsid w:val="00D90E02"/>
    <w:rsid w:val="00D924FA"/>
    <w:rsid w:val="00D926C2"/>
    <w:rsid w:val="00D92A1E"/>
    <w:rsid w:val="00D93604"/>
    <w:rsid w:val="00D93666"/>
    <w:rsid w:val="00D93D38"/>
    <w:rsid w:val="00D9458F"/>
    <w:rsid w:val="00D94F34"/>
    <w:rsid w:val="00D9506C"/>
    <w:rsid w:val="00D95570"/>
    <w:rsid w:val="00D95B37"/>
    <w:rsid w:val="00D96035"/>
    <w:rsid w:val="00D96170"/>
    <w:rsid w:val="00D9636D"/>
    <w:rsid w:val="00D9679A"/>
    <w:rsid w:val="00D9683A"/>
    <w:rsid w:val="00D96AC6"/>
    <w:rsid w:val="00D96B88"/>
    <w:rsid w:val="00D96F52"/>
    <w:rsid w:val="00D9755F"/>
    <w:rsid w:val="00D977B4"/>
    <w:rsid w:val="00D97AE6"/>
    <w:rsid w:val="00D97DF3"/>
    <w:rsid w:val="00DA04DC"/>
    <w:rsid w:val="00DA0524"/>
    <w:rsid w:val="00DA0FAA"/>
    <w:rsid w:val="00DA140D"/>
    <w:rsid w:val="00DA165E"/>
    <w:rsid w:val="00DA1800"/>
    <w:rsid w:val="00DA28D2"/>
    <w:rsid w:val="00DA31D4"/>
    <w:rsid w:val="00DA421D"/>
    <w:rsid w:val="00DA48BE"/>
    <w:rsid w:val="00DA4C19"/>
    <w:rsid w:val="00DA572C"/>
    <w:rsid w:val="00DA6336"/>
    <w:rsid w:val="00DA64C2"/>
    <w:rsid w:val="00DA6557"/>
    <w:rsid w:val="00DA661A"/>
    <w:rsid w:val="00DA6E89"/>
    <w:rsid w:val="00DA6FD6"/>
    <w:rsid w:val="00DA71EB"/>
    <w:rsid w:val="00DB021E"/>
    <w:rsid w:val="00DB06D4"/>
    <w:rsid w:val="00DB0953"/>
    <w:rsid w:val="00DB22E6"/>
    <w:rsid w:val="00DB266D"/>
    <w:rsid w:val="00DB336C"/>
    <w:rsid w:val="00DB33F3"/>
    <w:rsid w:val="00DB3640"/>
    <w:rsid w:val="00DB3E01"/>
    <w:rsid w:val="00DB3E46"/>
    <w:rsid w:val="00DB4AFC"/>
    <w:rsid w:val="00DB4C71"/>
    <w:rsid w:val="00DB4CBF"/>
    <w:rsid w:val="00DB5519"/>
    <w:rsid w:val="00DB5D31"/>
    <w:rsid w:val="00DB5E24"/>
    <w:rsid w:val="00DB6097"/>
    <w:rsid w:val="00DB6188"/>
    <w:rsid w:val="00DB654F"/>
    <w:rsid w:val="00DB6DF8"/>
    <w:rsid w:val="00DB6EC5"/>
    <w:rsid w:val="00DB70F9"/>
    <w:rsid w:val="00DC0A18"/>
    <w:rsid w:val="00DC0BD0"/>
    <w:rsid w:val="00DC138C"/>
    <w:rsid w:val="00DC183B"/>
    <w:rsid w:val="00DC18D2"/>
    <w:rsid w:val="00DC18ED"/>
    <w:rsid w:val="00DC1A80"/>
    <w:rsid w:val="00DC1EC0"/>
    <w:rsid w:val="00DC226F"/>
    <w:rsid w:val="00DC2DB4"/>
    <w:rsid w:val="00DC3046"/>
    <w:rsid w:val="00DC369F"/>
    <w:rsid w:val="00DC372B"/>
    <w:rsid w:val="00DC3C36"/>
    <w:rsid w:val="00DC3D8C"/>
    <w:rsid w:val="00DC4286"/>
    <w:rsid w:val="00DC459D"/>
    <w:rsid w:val="00DC4B7B"/>
    <w:rsid w:val="00DC4D60"/>
    <w:rsid w:val="00DC5CC9"/>
    <w:rsid w:val="00DC5D45"/>
    <w:rsid w:val="00DC5E68"/>
    <w:rsid w:val="00DC6882"/>
    <w:rsid w:val="00DC7C1D"/>
    <w:rsid w:val="00DD049A"/>
    <w:rsid w:val="00DD116F"/>
    <w:rsid w:val="00DD1995"/>
    <w:rsid w:val="00DD233A"/>
    <w:rsid w:val="00DD2BEC"/>
    <w:rsid w:val="00DD35C9"/>
    <w:rsid w:val="00DD4119"/>
    <w:rsid w:val="00DD4498"/>
    <w:rsid w:val="00DD55B4"/>
    <w:rsid w:val="00DD55FC"/>
    <w:rsid w:val="00DD5712"/>
    <w:rsid w:val="00DD5EB8"/>
    <w:rsid w:val="00DD5EDD"/>
    <w:rsid w:val="00DE00A0"/>
    <w:rsid w:val="00DE076F"/>
    <w:rsid w:val="00DE0F74"/>
    <w:rsid w:val="00DE1705"/>
    <w:rsid w:val="00DE1975"/>
    <w:rsid w:val="00DE20A2"/>
    <w:rsid w:val="00DE2E7B"/>
    <w:rsid w:val="00DE362F"/>
    <w:rsid w:val="00DE3695"/>
    <w:rsid w:val="00DE3777"/>
    <w:rsid w:val="00DE40A7"/>
    <w:rsid w:val="00DE42DC"/>
    <w:rsid w:val="00DE4A24"/>
    <w:rsid w:val="00DE4AA3"/>
    <w:rsid w:val="00DE4DAD"/>
    <w:rsid w:val="00DE4F91"/>
    <w:rsid w:val="00DE5C87"/>
    <w:rsid w:val="00DE6268"/>
    <w:rsid w:val="00DE6332"/>
    <w:rsid w:val="00DE6896"/>
    <w:rsid w:val="00DE6D5C"/>
    <w:rsid w:val="00DE6EF0"/>
    <w:rsid w:val="00DE72DA"/>
    <w:rsid w:val="00DE7679"/>
    <w:rsid w:val="00DE7F5B"/>
    <w:rsid w:val="00DF011D"/>
    <w:rsid w:val="00DF1950"/>
    <w:rsid w:val="00DF1B15"/>
    <w:rsid w:val="00DF21BE"/>
    <w:rsid w:val="00DF258C"/>
    <w:rsid w:val="00DF2984"/>
    <w:rsid w:val="00DF417D"/>
    <w:rsid w:val="00DF4506"/>
    <w:rsid w:val="00DF4653"/>
    <w:rsid w:val="00DF4777"/>
    <w:rsid w:val="00DF5F83"/>
    <w:rsid w:val="00DF67CE"/>
    <w:rsid w:val="00E005C8"/>
    <w:rsid w:val="00E00DEB"/>
    <w:rsid w:val="00E012C1"/>
    <w:rsid w:val="00E01390"/>
    <w:rsid w:val="00E01828"/>
    <w:rsid w:val="00E01A34"/>
    <w:rsid w:val="00E01A5C"/>
    <w:rsid w:val="00E02659"/>
    <w:rsid w:val="00E02D38"/>
    <w:rsid w:val="00E032FE"/>
    <w:rsid w:val="00E037EE"/>
    <w:rsid w:val="00E038D7"/>
    <w:rsid w:val="00E03B9C"/>
    <w:rsid w:val="00E03EAF"/>
    <w:rsid w:val="00E0661E"/>
    <w:rsid w:val="00E07475"/>
    <w:rsid w:val="00E074A8"/>
    <w:rsid w:val="00E07C39"/>
    <w:rsid w:val="00E109DD"/>
    <w:rsid w:val="00E113ED"/>
    <w:rsid w:val="00E114ED"/>
    <w:rsid w:val="00E11B0C"/>
    <w:rsid w:val="00E11DF8"/>
    <w:rsid w:val="00E12340"/>
    <w:rsid w:val="00E12761"/>
    <w:rsid w:val="00E12769"/>
    <w:rsid w:val="00E13360"/>
    <w:rsid w:val="00E13527"/>
    <w:rsid w:val="00E1366B"/>
    <w:rsid w:val="00E13AAD"/>
    <w:rsid w:val="00E13ED6"/>
    <w:rsid w:val="00E1411F"/>
    <w:rsid w:val="00E14287"/>
    <w:rsid w:val="00E14BDE"/>
    <w:rsid w:val="00E15DDA"/>
    <w:rsid w:val="00E15F34"/>
    <w:rsid w:val="00E16F22"/>
    <w:rsid w:val="00E17A99"/>
    <w:rsid w:val="00E17ECC"/>
    <w:rsid w:val="00E17EE0"/>
    <w:rsid w:val="00E2022B"/>
    <w:rsid w:val="00E20B3D"/>
    <w:rsid w:val="00E21C69"/>
    <w:rsid w:val="00E2286F"/>
    <w:rsid w:val="00E22A9A"/>
    <w:rsid w:val="00E22CB6"/>
    <w:rsid w:val="00E24585"/>
    <w:rsid w:val="00E24958"/>
    <w:rsid w:val="00E260C0"/>
    <w:rsid w:val="00E26BE8"/>
    <w:rsid w:val="00E273CA"/>
    <w:rsid w:val="00E27A82"/>
    <w:rsid w:val="00E30847"/>
    <w:rsid w:val="00E30BA7"/>
    <w:rsid w:val="00E314B0"/>
    <w:rsid w:val="00E314DF"/>
    <w:rsid w:val="00E320EF"/>
    <w:rsid w:val="00E3211B"/>
    <w:rsid w:val="00E324D9"/>
    <w:rsid w:val="00E33044"/>
    <w:rsid w:val="00E33585"/>
    <w:rsid w:val="00E33AE4"/>
    <w:rsid w:val="00E33BD6"/>
    <w:rsid w:val="00E35327"/>
    <w:rsid w:val="00E358E6"/>
    <w:rsid w:val="00E35C1B"/>
    <w:rsid w:val="00E35CAE"/>
    <w:rsid w:val="00E360F9"/>
    <w:rsid w:val="00E362A7"/>
    <w:rsid w:val="00E370D0"/>
    <w:rsid w:val="00E37321"/>
    <w:rsid w:val="00E37436"/>
    <w:rsid w:val="00E37CA0"/>
    <w:rsid w:val="00E4072C"/>
    <w:rsid w:val="00E4099C"/>
    <w:rsid w:val="00E40CE7"/>
    <w:rsid w:val="00E4218D"/>
    <w:rsid w:val="00E42B84"/>
    <w:rsid w:val="00E4303F"/>
    <w:rsid w:val="00E439EC"/>
    <w:rsid w:val="00E4429B"/>
    <w:rsid w:val="00E4574F"/>
    <w:rsid w:val="00E45A81"/>
    <w:rsid w:val="00E46554"/>
    <w:rsid w:val="00E47233"/>
    <w:rsid w:val="00E4751D"/>
    <w:rsid w:val="00E47625"/>
    <w:rsid w:val="00E477E5"/>
    <w:rsid w:val="00E50F7B"/>
    <w:rsid w:val="00E510BE"/>
    <w:rsid w:val="00E522FF"/>
    <w:rsid w:val="00E52E53"/>
    <w:rsid w:val="00E53441"/>
    <w:rsid w:val="00E53CF1"/>
    <w:rsid w:val="00E541B5"/>
    <w:rsid w:val="00E55630"/>
    <w:rsid w:val="00E56BDC"/>
    <w:rsid w:val="00E576DA"/>
    <w:rsid w:val="00E57D9E"/>
    <w:rsid w:val="00E57F19"/>
    <w:rsid w:val="00E610DF"/>
    <w:rsid w:val="00E6242F"/>
    <w:rsid w:val="00E628C0"/>
    <w:rsid w:val="00E62E24"/>
    <w:rsid w:val="00E63961"/>
    <w:rsid w:val="00E63D5F"/>
    <w:rsid w:val="00E64090"/>
    <w:rsid w:val="00E6476E"/>
    <w:rsid w:val="00E64A71"/>
    <w:rsid w:val="00E64D25"/>
    <w:rsid w:val="00E65047"/>
    <w:rsid w:val="00E661DF"/>
    <w:rsid w:val="00E66CD9"/>
    <w:rsid w:val="00E6724B"/>
    <w:rsid w:val="00E67518"/>
    <w:rsid w:val="00E7018D"/>
    <w:rsid w:val="00E70685"/>
    <w:rsid w:val="00E7069B"/>
    <w:rsid w:val="00E712D5"/>
    <w:rsid w:val="00E71E32"/>
    <w:rsid w:val="00E723D5"/>
    <w:rsid w:val="00E72532"/>
    <w:rsid w:val="00E72A66"/>
    <w:rsid w:val="00E72D08"/>
    <w:rsid w:val="00E7371A"/>
    <w:rsid w:val="00E73B19"/>
    <w:rsid w:val="00E7412E"/>
    <w:rsid w:val="00E7468E"/>
    <w:rsid w:val="00E74814"/>
    <w:rsid w:val="00E7497E"/>
    <w:rsid w:val="00E74DB2"/>
    <w:rsid w:val="00E74F07"/>
    <w:rsid w:val="00E752E7"/>
    <w:rsid w:val="00E75925"/>
    <w:rsid w:val="00E75DE2"/>
    <w:rsid w:val="00E75F7C"/>
    <w:rsid w:val="00E76425"/>
    <w:rsid w:val="00E76998"/>
    <w:rsid w:val="00E76D33"/>
    <w:rsid w:val="00E76E31"/>
    <w:rsid w:val="00E76F45"/>
    <w:rsid w:val="00E77223"/>
    <w:rsid w:val="00E77BCD"/>
    <w:rsid w:val="00E80036"/>
    <w:rsid w:val="00E80056"/>
    <w:rsid w:val="00E80870"/>
    <w:rsid w:val="00E80C60"/>
    <w:rsid w:val="00E80F27"/>
    <w:rsid w:val="00E810F6"/>
    <w:rsid w:val="00E81134"/>
    <w:rsid w:val="00E81289"/>
    <w:rsid w:val="00E81B53"/>
    <w:rsid w:val="00E820F8"/>
    <w:rsid w:val="00E8213B"/>
    <w:rsid w:val="00E824E7"/>
    <w:rsid w:val="00E8396B"/>
    <w:rsid w:val="00E839B5"/>
    <w:rsid w:val="00E83E7A"/>
    <w:rsid w:val="00E83E8E"/>
    <w:rsid w:val="00E84585"/>
    <w:rsid w:val="00E84F4F"/>
    <w:rsid w:val="00E85407"/>
    <w:rsid w:val="00E861C2"/>
    <w:rsid w:val="00E862DA"/>
    <w:rsid w:val="00E86C76"/>
    <w:rsid w:val="00E86EC9"/>
    <w:rsid w:val="00E8722F"/>
    <w:rsid w:val="00E8776F"/>
    <w:rsid w:val="00E87A19"/>
    <w:rsid w:val="00E87CA7"/>
    <w:rsid w:val="00E90A08"/>
    <w:rsid w:val="00E90A56"/>
    <w:rsid w:val="00E90E46"/>
    <w:rsid w:val="00E915F2"/>
    <w:rsid w:val="00E91B9A"/>
    <w:rsid w:val="00E91CE9"/>
    <w:rsid w:val="00E91FDF"/>
    <w:rsid w:val="00E92036"/>
    <w:rsid w:val="00E9241F"/>
    <w:rsid w:val="00E92453"/>
    <w:rsid w:val="00E92D7F"/>
    <w:rsid w:val="00E930D5"/>
    <w:rsid w:val="00E93233"/>
    <w:rsid w:val="00E93245"/>
    <w:rsid w:val="00E9381E"/>
    <w:rsid w:val="00E9499D"/>
    <w:rsid w:val="00E94A8C"/>
    <w:rsid w:val="00E94EAF"/>
    <w:rsid w:val="00E95124"/>
    <w:rsid w:val="00E95364"/>
    <w:rsid w:val="00E953C9"/>
    <w:rsid w:val="00E95BCD"/>
    <w:rsid w:val="00E95DAB"/>
    <w:rsid w:val="00E961D9"/>
    <w:rsid w:val="00E96347"/>
    <w:rsid w:val="00E964EE"/>
    <w:rsid w:val="00E96EAB"/>
    <w:rsid w:val="00E972C2"/>
    <w:rsid w:val="00E974C8"/>
    <w:rsid w:val="00EA087E"/>
    <w:rsid w:val="00EA1450"/>
    <w:rsid w:val="00EA16C7"/>
    <w:rsid w:val="00EA2206"/>
    <w:rsid w:val="00EA26FE"/>
    <w:rsid w:val="00EA27FB"/>
    <w:rsid w:val="00EA3028"/>
    <w:rsid w:val="00EA3567"/>
    <w:rsid w:val="00EA4019"/>
    <w:rsid w:val="00EA4314"/>
    <w:rsid w:val="00EA456F"/>
    <w:rsid w:val="00EA486A"/>
    <w:rsid w:val="00EA507C"/>
    <w:rsid w:val="00EA56B7"/>
    <w:rsid w:val="00EA57AD"/>
    <w:rsid w:val="00EA5837"/>
    <w:rsid w:val="00EA6188"/>
    <w:rsid w:val="00EA70EF"/>
    <w:rsid w:val="00EA7464"/>
    <w:rsid w:val="00EA74CB"/>
    <w:rsid w:val="00EA7F79"/>
    <w:rsid w:val="00EB004F"/>
    <w:rsid w:val="00EB00BB"/>
    <w:rsid w:val="00EB0145"/>
    <w:rsid w:val="00EB0592"/>
    <w:rsid w:val="00EB0837"/>
    <w:rsid w:val="00EB096B"/>
    <w:rsid w:val="00EB1694"/>
    <w:rsid w:val="00EB1950"/>
    <w:rsid w:val="00EB23DC"/>
    <w:rsid w:val="00EB272C"/>
    <w:rsid w:val="00EB27ED"/>
    <w:rsid w:val="00EB2AAC"/>
    <w:rsid w:val="00EB2ED7"/>
    <w:rsid w:val="00EB30DA"/>
    <w:rsid w:val="00EB4266"/>
    <w:rsid w:val="00EB47EA"/>
    <w:rsid w:val="00EB4C1B"/>
    <w:rsid w:val="00EB4EB5"/>
    <w:rsid w:val="00EB50CF"/>
    <w:rsid w:val="00EB55CA"/>
    <w:rsid w:val="00EB55DB"/>
    <w:rsid w:val="00EB6CE5"/>
    <w:rsid w:val="00EB7590"/>
    <w:rsid w:val="00EB766D"/>
    <w:rsid w:val="00EC0D62"/>
    <w:rsid w:val="00EC0F66"/>
    <w:rsid w:val="00EC142E"/>
    <w:rsid w:val="00EC15DA"/>
    <w:rsid w:val="00EC20F1"/>
    <w:rsid w:val="00EC2E7A"/>
    <w:rsid w:val="00EC35C4"/>
    <w:rsid w:val="00EC360F"/>
    <w:rsid w:val="00EC391D"/>
    <w:rsid w:val="00EC55BB"/>
    <w:rsid w:val="00EC5BC0"/>
    <w:rsid w:val="00EC657B"/>
    <w:rsid w:val="00EC6899"/>
    <w:rsid w:val="00EC6ABA"/>
    <w:rsid w:val="00EC7A7C"/>
    <w:rsid w:val="00EC7C0D"/>
    <w:rsid w:val="00ED0265"/>
    <w:rsid w:val="00ED0796"/>
    <w:rsid w:val="00ED08FB"/>
    <w:rsid w:val="00ED0F8B"/>
    <w:rsid w:val="00ED2DA5"/>
    <w:rsid w:val="00ED3234"/>
    <w:rsid w:val="00ED4068"/>
    <w:rsid w:val="00ED4258"/>
    <w:rsid w:val="00ED4BBF"/>
    <w:rsid w:val="00ED5044"/>
    <w:rsid w:val="00ED540E"/>
    <w:rsid w:val="00ED577C"/>
    <w:rsid w:val="00ED58E8"/>
    <w:rsid w:val="00ED5CDC"/>
    <w:rsid w:val="00ED63E4"/>
    <w:rsid w:val="00ED6A9E"/>
    <w:rsid w:val="00ED6CAE"/>
    <w:rsid w:val="00ED7308"/>
    <w:rsid w:val="00ED7A0B"/>
    <w:rsid w:val="00ED7BC4"/>
    <w:rsid w:val="00EE0C7F"/>
    <w:rsid w:val="00EE12A4"/>
    <w:rsid w:val="00EE139F"/>
    <w:rsid w:val="00EE1AB9"/>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E76BB"/>
    <w:rsid w:val="00EE77A8"/>
    <w:rsid w:val="00EF052B"/>
    <w:rsid w:val="00EF08D2"/>
    <w:rsid w:val="00EF0D7A"/>
    <w:rsid w:val="00EF1BFE"/>
    <w:rsid w:val="00EF2852"/>
    <w:rsid w:val="00EF2F46"/>
    <w:rsid w:val="00EF2FD2"/>
    <w:rsid w:val="00EF3513"/>
    <w:rsid w:val="00EF3FAD"/>
    <w:rsid w:val="00EF41E9"/>
    <w:rsid w:val="00EF4471"/>
    <w:rsid w:val="00EF4A2B"/>
    <w:rsid w:val="00EF4B67"/>
    <w:rsid w:val="00EF61D2"/>
    <w:rsid w:val="00EF6D27"/>
    <w:rsid w:val="00EF762A"/>
    <w:rsid w:val="00EF7740"/>
    <w:rsid w:val="00EF7A61"/>
    <w:rsid w:val="00F0066C"/>
    <w:rsid w:val="00F00CA0"/>
    <w:rsid w:val="00F00D2F"/>
    <w:rsid w:val="00F00D72"/>
    <w:rsid w:val="00F019FC"/>
    <w:rsid w:val="00F01BE5"/>
    <w:rsid w:val="00F026C5"/>
    <w:rsid w:val="00F029E4"/>
    <w:rsid w:val="00F02A35"/>
    <w:rsid w:val="00F02E38"/>
    <w:rsid w:val="00F0355E"/>
    <w:rsid w:val="00F03585"/>
    <w:rsid w:val="00F03C36"/>
    <w:rsid w:val="00F047C3"/>
    <w:rsid w:val="00F04C7E"/>
    <w:rsid w:val="00F04FC2"/>
    <w:rsid w:val="00F0527E"/>
    <w:rsid w:val="00F053E2"/>
    <w:rsid w:val="00F05606"/>
    <w:rsid w:val="00F05B89"/>
    <w:rsid w:val="00F05F1E"/>
    <w:rsid w:val="00F06A7A"/>
    <w:rsid w:val="00F06C16"/>
    <w:rsid w:val="00F06E74"/>
    <w:rsid w:val="00F0700B"/>
    <w:rsid w:val="00F07577"/>
    <w:rsid w:val="00F07756"/>
    <w:rsid w:val="00F104F1"/>
    <w:rsid w:val="00F105ED"/>
    <w:rsid w:val="00F106E1"/>
    <w:rsid w:val="00F10B25"/>
    <w:rsid w:val="00F10DBA"/>
    <w:rsid w:val="00F11D05"/>
    <w:rsid w:val="00F11D21"/>
    <w:rsid w:val="00F11DC5"/>
    <w:rsid w:val="00F11EC3"/>
    <w:rsid w:val="00F12542"/>
    <w:rsid w:val="00F12FDD"/>
    <w:rsid w:val="00F13420"/>
    <w:rsid w:val="00F135FB"/>
    <w:rsid w:val="00F13685"/>
    <w:rsid w:val="00F14562"/>
    <w:rsid w:val="00F148CA"/>
    <w:rsid w:val="00F14EB1"/>
    <w:rsid w:val="00F15570"/>
    <w:rsid w:val="00F15F50"/>
    <w:rsid w:val="00F164E3"/>
    <w:rsid w:val="00F16B21"/>
    <w:rsid w:val="00F16C23"/>
    <w:rsid w:val="00F17239"/>
    <w:rsid w:val="00F172F4"/>
    <w:rsid w:val="00F17953"/>
    <w:rsid w:val="00F20D3F"/>
    <w:rsid w:val="00F213D1"/>
    <w:rsid w:val="00F217E4"/>
    <w:rsid w:val="00F21D4A"/>
    <w:rsid w:val="00F2212F"/>
    <w:rsid w:val="00F222A5"/>
    <w:rsid w:val="00F226A2"/>
    <w:rsid w:val="00F22BE2"/>
    <w:rsid w:val="00F23493"/>
    <w:rsid w:val="00F2472F"/>
    <w:rsid w:val="00F24804"/>
    <w:rsid w:val="00F249B3"/>
    <w:rsid w:val="00F250C1"/>
    <w:rsid w:val="00F25CD0"/>
    <w:rsid w:val="00F26430"/>
    <w:rsid w:val="00F2712B"/>
    <w:rsid w:val="00F2737D"/>
    <w:rsid w:val="00F2783B"/>
    <w:rsid w:val="00F278ED"/>
    <w:rsid w:val="00F27EFE"/>
    <w:rsid w:val="00F31379"/>
    <w:rsid w:val="00F3207A"/>
    <w:rsid w:val="00F347B2"/>
    <w:rsid w:val="00F34838"/>
    <w:rsid w:val="00F361F0"/>
    <w:rsid w:val="00F36427"/>
    <w:rsid w:val="00F36746"/>
    <w:rsid w:val="00F407EF"/>
    <w:rsid w:val="00F4249D"/>
    <w:rsid w:val="00F42872"/>
    <w:rsid w:val="00F42D4D"/>
    <w:rsid w:val="00F43A6B"/>
    <w:rsid w:val="00F43DB1"/>
    <w:rsid w:val="00F43EA1"/>
    <w:rsid w:val="00F44778"/>
    <w:rsid w:val="00F44D8B"/>
    <w:rsid w:val="00F465BB"/>
    <w:rsid w:val="00F46877"/>
    <w:rsid w:val="00F46882"/>
    <w:rsid w:val="00F46966"/>
    <w:rsid w:val="00F46D56"/>
    <w:rsid w:val="00F50016"/>
    <w:rsid w:val="00F50074"/>
    <w:rsid w:val="00F50106"/>
    <w:rsid w:val="00F50A61"/>
    <w:rsid w:val="00F51796"/>
    <w:rsid w:val="00F5189E"/>
    <w:rsid w:val="00F51BDB"/>
    <w:rsid w:val="00F51E13"/>
    <w:rsid w:val="00F5205B"/>
    <w:rsid w:val="00F52885"/>
    <w:rsid w:val="00F529D3"/>
    <w:rsid w:val="00F52F5B"/>
    <w:rsid w:val="00F54379"/>
    <w:rsid w:val="00F54910"/>
    <w:rsid w:val="00F54ECD"/>
    <w:rsid w:val="00F553A9"/>
    <w:rsid w:val="00F55B98"/>
    <w:rsid w:val="00F56086"/>
    <w:rsid w:val="00F562E5"/>
    <w:rsid w:val="00F56F66"/>
    <w:rsid w:val="00F60003"/>
    <w:rsid w:val="00F6067B"/>
    <w:rsid w:val="00F60A38"/>
    <w:rsid w:val="00F60F78"/>
    <w:rsid w:val="00F615E3"/>
    <w:rsid w:val="00F6209E"/>
    <w:rsid w:val="00F62BFD"/>
    <w:rsid w:val="00F62ECD"/>
    <w:rsid w:val="00F62F83"/>
    <w:rsid w:val="00F6322E"/>
    <w:rsid w:val="00F639FB"/>
    <w:rsid w:val="00F63A3A"/>
    <w:rsid w:val="00F63D7D"/>
    <w:rsid w:val="00F6424F"/>
    <w:rsid w:val="00F6425F"/>
    <w:rsid w:val="00F64BDC"/>
    <w:rsid w:val="00F65AB0"/>
    <w:rsid w:val="00F65B85"/>
    <w:rsid w:val="00F65E5E"/>
    <w:rsid w:val="00F6631F"/>
    <w:rsid w:val="00F6632D"/>
    <w:rsid w:val="00F66649"/>
    <w:rsid w:val="00F7013B"/>
    <w:rsid w:val="00F701DF"/>
    <w:rsid w:val="00F701E4"/>
    <w:rsid w:val="00F70480"/>
    <w:rsid w:val="00F70C15"/>
    <w:rsid w:val="00F72AA5"/>
    <w:rsid w:val="00F72DFD"/>
    <w:rsid w:val="00F732D1"/>
    <w:rsid w:val="00F7346D"/>
    <w:rsid w:val="00F74784"/>
    <w:rsid w:val="00F747A0"/>
    <w:rsid w:val="00F74D8F"/>
    <w:rsid w:val="00F75022"/>
    <w:rsid w:val="00F75211"/>
    <w:rsid w:val="00F75CF0"/>
    <w:rsid w:val="00F7638F"/>
    <w:rsid w:val="00F7668E"/>
    <w:rsid w:val="00F76B67"/>
    <w:rsid w:val="00F779EC"/>
    <w:rsid w:val="00F80230"/>
    <w:rsid w:val="00F80295"/>
    <w:rsid w:val="00F80319"/>
    <w:rsid w:val="00F80520"/>
    <w:rsid w:val="00F809B8"/>
    <w:rsid w:val="00F80E60"/>
    <w:rsid w:val="00F811EA"/>
    <w:rsid w:val="00F814C2"/>
    <w:rsid w:val="00F8152D"/>
    <w:rsid w:val="00F8156F"/>
    <w:rsid w:val="00F81902"/>
    <w:rsid w:val="00F81F2F"/>
    <w:rsid w:val="00F82467"/>
    <w:rsid w:val="00F82721"/>
    <w:rsid w:val="00F82EEE"/>
    <w:rsid w:val="00F838A7"/>
    <w:rsid w:val="00F84413"/>
    <w:rsid w:val="00F84826"/>
    <w:rsid w:val="00F84874"/>
    <w:rsid w:val="00F857DF"/>
    <w:rsid w:val="00F85CA6"/>
    <w:rsid w:val="00F85F93"/>
    <w:rsid w:val="00F868DC"/>
    <w:rsid w:val="00F86A41"/>
    <w:rsid w:val="00F9009D"/>
    <w:rsid w:val="00F90108"/>
    <w:rsid w:val="00F914BA"/>
    <w:rsid w:val="00F91849"/>
    <w:rsid w:val="00F9274B"/>
    <w:rsid w:val="00F927B3"/>
    <w:rsid w:val="00F9297E"/>
    <w:rsid w:val="00F93046"/>
    <w:rsid w:val="00F95203"/>
    <w:rsid w:val="00F9549B"/>
    <w:rsid w:val="00F95671"/>
    <w:rsid w:val="00F95E6F"/>
    <w:rsid w:val="00F960E3"/>
    <w:rsid w:val="00F96208"/>
    <w:rsid w:val="00F9640C"/>
    <w:rsid w:val="00F96770"/>
    <w:rsid w:val="00F96CDD"/>
    <w:rsid w:val="00F970C8"/>
    <w:rsid w:val="00F97184"/>
    <w:rsid w:val="00FA1030"/>
    <w:rsid w:val="00FA1754"/>
    <w:rsid w:val="00FA1C9C"/>
    <w:rsid w:val="00FA1D82"/>
    <w:rsid w:val="00FA1FC2"/>
    <w:rsid w:val="00FA22E9"/>
    <w:rsid w:val="00FA26B1"/>
    <w:rsid w:val="00FA2DEF"/>
    <w:rsid w:val="00FA2EDC"/>
    <w:rsid w:val="00FA3C7E"/>
    <w:rsid w:val="00FA3FC7"/>
    <w:rsid w:val="00FA414D"/>
    <w:rsid w:val="00FA45B5"/>
    <w:rsid w:val="00FA4BBA"/>
    <w:rsid w:val="00FA4CB0"/>
    <w:rsid w:val="00FA57CB"/>
    <w:rsid w:val="00FA659B"/>
    <w:rsid w:val="00FA6686"/>
    <w:rsid w:val="00FA6A98"/>
    <w:rsid w:val="00FA6C2D"/>
    <w:rsid w:val="00FA6D57"/>
    <w:rsid w:val="00FA70AE"/>
    <w:rsid w:val="00FA7794"/>
    <w:rsid w:val="00FA7A4E"/>
    <w:rsid w:val="00FA7B45"/>
    <w:rsid w:val="00FB0C90"/>
    <w:rsid w:val="00FB10E7"/>
    <w:rsid w:val="00FB1232"/>
    <w:rsid w:val="00FB21D5"/>
    <w:rsid w:val="00FB3564"/>
    <w:rsid w:val="00FB4357"/>
    <w:rsid w:val="00FB4A02"/>
    <w:rsid w:val="00FB5733"/>
    <w:rsid w:val="00FB6100"/>
    <w:rsid w:val="00FB639D"/>
    <w:rsid w:val="00FB6EFC"/>
    <w:rsid w:val="00FB7393"/>
    <w:rsid w:val="00FC0006"/>
    <w:rsid w:val="00FC076D"/>
    <w:rsid w:val="00FC138D"/>
    <w:rsid w:val="00FC15E7"/>
    <w:rsid w:val="00FC164D"/>
    <w:rsid w:val="00FC32C2"/>
    <w:rsid w:val="00FC3CD2"/>
    <w:rsid w:val="00FC3F31"/>
    <w:rsid w:val="00FC416F"/>
    <w:rsid w:val="00FC4C66"/>
    <w:rsid w:val="00FC50B3"/>
    <w:rsid w:val="00FC5658"/>
    <w:rsid w:val="00FC6561"/>
    <w:rsid w:val="00FC6616"/>
    <w:rsid w:val="00FD0159"/>
    <w:rsid w:val="00FD03B9"/>
    <w:rsid w:val="00FD04D6"/>
    <w:rsid w:val="00FD08A0"/>
    <w:rsid w:val="00FD0CAD"/>
    <w:rsid w:val="00FD0E88"/>
    <w:rsid w:val="00FD1889"/>
    <w:rsid w:val="00FD2C0F"/>
    <w:rsid w:val="00FD3843"/>
    <w:rsid w:val="00FD4E0E"/>
    <w:rsid w:val="00FD5029"/>
    <w:rsid w:val="00FD5AC7"/>
    <w:rsid w:val="00FD5ECF"/>
    <w:rsid w:val="00FD672A"/>
    <w:rsid w:val="00FD6FF2"/>
    <w:rsid w:val="00FD724C"/>
    <w:rsid w:val="00FD7A45"/>
    <w:rsid w:val="00FD7ACC"/>
    <w:rsid w:val="00FD7DEF"/>
    <w:rsid w:val="00FE0046"/>
    <w:rsid w:val="00FE06B1"/>
    <w:rsid w:val="00FE06E1"/>
    <w:rsid w:val="00FE0784"/>
    <w:rsid w:val="00FE081F"/>
    <w:rsid w:val="00FE0ED5"/>
    <w:rsid w:val="00FE1B15"/>
    <w:rsid w:val="00FE1F11"/>
    <w:rsid w:val="00FE2ACA"/>
    <w:rsid w:val="00FE2D8D"/>
    <w:rsid w:val="00FE2DAB"/>
    <w:rsid w:val="00FE3892"/>
    <w:rsid w:val="00FE39A1"/>
    <w:rsid w:val="00FE3D8C"/>
    <w:rsid w:val="00FE40E1"/>
    <w:rsid w:val="00FE4679"/>
    <w:rsid w:val="00FE4BF7"/>
    <w:rsid w:val="00FE50EA"/>
    <w:rsid w:val="00FE50F0"/>
    <w:rsid w:val="00FE52C3"/>
    <w:rsid w:val="00FE53CC"/>
    <w:rsid w:val="00FE56AD"/>
    <w:rsid w:val="00FE57CC"/>
    <w:rsid w:val="00FE5D37"/>
    <w:rsid w:val="00FE6A7C"/>
    <w:rsid w:val="00FE7DB6"/>
    <w:rsid w:val="00FF018E"/>
    <w:rsid w:val="00FF040B"/>
    <w:rsid w:val="00FF0428"/>
    <w:rsid w:val="00FF0495"/>
    <w:rsid w:val="00FF08C0"/>
    <w:rsid w:val="00FF0FEE"/>
    <w:rsid w:val="00FF16D8"/>
    <w:rsid w:val="00FF17C7"/>
    <w:rsid w:val="00FF1F3F"/>
    <w:rsid w:val="00FF229A"/>
    <w:rsid w:val="00FF29CA"/>
    <w:rsid w:val="00FF2A4C"/>
    <w:rsid w:val="00FF3F1E"/>
    <w:rsid w:val="00FF3F96"/>
    <w:rsid w:val="00FF423A"/>
    <w:rsid w:val="00FF4314"/>
    <w:rsid w:val="00FF48FF"/>
    <w:rsid w:val="00FF4B28"/>
    <w:rsid w:val="00FF4B59"/>
    <w:rsid w:val="00FF4BAB"/>
    <w:rsid w:val="00FF536C"/>
    <w:rsid w:val="00FF5702"/>
    <w:rsid w:val="00FF5917"/>
    <w:rsid w:val="00FF5EDA"/>
    <w:rsid w:val="00FF6606"/>
    <w:rsid w:val="00FF6DCF"/>
    <w:rsid w:val="00FF6FA1"/>
    <w:rsid w:val="00FF7A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ed1b24"/>
    </o:shapedefaults>
    <o:shapelayout v:ext="edit">
      <o:idmap v:ext="edit" data="1"/>
    </o:shapelayout>
  </w:shapeDefaults>
  <w:decimalSymbol w:val="."/>
  <w:listSeparator w:val=","/>
  <w14:docId w14:val="23196724"/>
  <w15:docId w15:val="{E687EBC9-7858-4169-B337-E7BC3975D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iPriority="99"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qFormat="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Normal"/>
    <w:next w:val="Normal"/>
    <w:link w:val="Heading4Char"/>
    <w:qFormat/>
    <w:rsid w:val="00845BB0"/>
    <w:pPr>
      <w:keepNext/>
      <w:spacing w:before="140" w:after="80"/>
      <w:ind w:left="2832" w:hanging="708"/>
      <w:outlineLvl w:val="3"/>
    </w:pPr>
    <w:rPr>
      <w:rFonts w:ascii="Times New Roman" w:hAnsi="Times New Roman"/>
      <w:b/>
      <w:sz w:val="20"/>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B84821"/>
    <w:rPr>
      <w:rFonts w:cs="Times New Roman"/>
      <w:b/>
      <w:sz w:val="20"/>
      <w:szCs w:val="20"/>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4973F8"/>
    <w:pPr>
      <w:spacing w:after="0"/>
    </w:pPr>
    <w:rPr>
      <w:sz w:val="16"/>
    </w:rPr>
  </w:style>
  <w:style w:type="character" w:customStyle="1" w:styleId="FootnoteTextChar">
    <w:name w:val="Footnote Text Char"/>
    <w:link w:val="FootnoteText"/>
    <w:semiHidden/>
    <w:locked/>
    <w:rsid w:val="004973F8"/>
    <w:rPr>
      <w:rFonts w:ascii="Calibri" w:hAnsi="Calibri"/>
      <w:sz w:val="16"/>
      <w:lang w:eastAsia="en-US"/>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uiPriority w:val="3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 w:type="paragraph" w:customStyle="1" w:styleId="BodyA">
    <w:name w:val="Body A"/>
    <w:rsid w:val="00C31766"/>
    <w:pPr>
      <w:tabs>
        <w:tab w:val="left" w:pos="196"/>
      </w:tabs>
    </w:pPr>
    <w:rPr>
      <w:rFonts w:ascii="Arial" w:eastAsia="Arial Unicode MS" w:hAnsi="Arial" w:cs="Arial Unicode MS"/>
      <w:color w:val="000000"/>
      <w:sz w:val="24"/>
      <w:szCs w:val="24"/>
      <w:u w:color="000000"/>
      <w:lang w:val="en-US"/>
    </w:rPr>
  </w:style>
  <w:style w:type="paragraph" w:customStyle="1" w:styleId="Default">
    <w:name w:val="Default"/>
    <w:rsid w:val="00C31766"/>
    <w:rPr>
      <w:rFonts w:ascii="Helvetica" w:eastAsia="Arial Unicode MS" w:hAnsi="Helvetica" w:cs="Arial Unicode MS"/>
      <w:color w:val="000000"/>
      <w:sz w:val="22"/>
      <w:szCs w:val="22"/>
      <w:u w:color="000000"/>
      <w:lang w:val="en-US"/>
    </w:rPr>
  </w:style>
  <w:style w:type="paragraph" w:customStyle="1" w:styleId="BodyAA">
    <w:name w:val="Body A A"/>
    <w:rsid w:val="00C31766"/>
    <w:pPr>
      <w:spacing w:after="200" w:line="276" w:lineRule="auto"/>
    </w:pPr>
    <w:rPr>
      <w:rFonts w:ascii="Calibri" w:eastAsia="Calibri" w:hAnsi="Calibri" w:cs="Calibri"/>
      <w:color w:val="000000"/>
      <w:sz w:val="22"/>
      <w:szCs w:val="22"/>
      <w:u w:color="000000"/>
      <w:lang w:val="en-US"/>
    </w:rPr>
  </w:style>
  <w:style w:type="character" w:customStyle="1" w:styleId="NoneA">
    <w:name w:val="None A"/>
    <w:rsid w:val="00C31766"/>
    <w:rPr>
      <w:lang w:val="en-US"/>
    </w:rPr>
  </w:style>
  <w:style w:type="character" w:styleId="UnresolvedMention">
    <w:name w:val="Unresolved Mention"/>
    <w:basedOn w:val="DefaultParagraphFont"/>
    <w:uiPriority w:val="99"/>
    <w:semiHidden/>
    <w:unhideWhenUsed/>
    <w:rsid w:val="00296218"/>
    <w:rPr>
      <w:color w:val="808080"/>
      <w:shd w:val="clear" w:color="auto" w:fill="E6E6E6"/>
    </w:rPr>
  </w:style>
  <w:style w:type="table" w:styleId="TableElegant">
    <w:name w:val="Table Elegant"/>
    <w:basedOn w:val="TableNormal"/>
    <w:locked/>
    <w:rsid w:val="007368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14431126">
      <w:bodyDiv w:val="1"/>
      <w:marLeft w:val="0"/>
      <w:marRight w:val="0"/>
      <w:marTop w:val="0"/>
      <w:marBottom w:val="0"/>
      <w:divBdr>
        <w:top w:val="none" w:sz="0" w:space="0" w:color="auto"/>
        <w:left w:val="none" w:sz="0" w:space="0" w:color="auto"/>
        <w:bottom w:val="none" w:sz="0" w:space="0" w:color="auto"/>
        <w:right w:val="none" w:sz="0" w:space="0" w:color="auto"/>
      </w:divBdr>
    </w:div>
    <w:div w:id="42759426">
      <w:bodyDiv w:val="1"/>
      <w:marLeft w:val="0"/>
      <w:marRight w:val="0"/>
      <w:marTop w:val="0"/>
      <w:marBottom w:val="0"/>
      <w:divBdr>
        <w:top w:val="none" w:sz="0" w:space="0" w:color="auto"/>
        <w:left w:val="none" w:sz="0" w:space="0" w:color="auto"/>
        <w:bottom w:val="none" w:sz="0" w:space="0" w:color="auto"/>
        <w:right w:val="none" w:sz="0" w:space="0" w:color="auto"/>
      </w:divBdr>
    </w:div>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58094868">
      <w:bodyDiv w:val="1"/>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63265674">
      <w:bodyDiv w:val="1"/>
      <w:marLeft w:val="0"/>
      <w:marRight w:val="0"/>
      <w:marTop w:val="0"/>
      <w:marBottom w:val="0"/>
      <w:divBdr>
        <w:top w:val="none" w:sz="0" w:space="0" w:color="auto"/>
        <w:left w:val="none" w:sz="0" w:space="0" w:color="auto"/>
        <w:bottom w:val="none" w:sz="0" w:space="0" w:color="auto"/>
        <w:right w:val="none" w:sz="0" w:space="0" w:color="auto"/>
      </w:divBdr>
    </w:div>
    <w:div w:id="84426751">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10563894">
      <w:bodyDiv w:val="1"/>
      <w:marLeft w:val="0"/>
      <w:marRight w:val="0"/>
      <w:marTop w:val="0"/>
      <w:marBottom w:val="0"/>
      <w:divBdr>
        <w:top w:val="none" w:sz="0" w:space="0" w:color="auto"/>
        <w:left w:val="none" w:sz="0" w:space="0" w:color="auto"/>
        <w:bottom w:val="none" w:sz="0" w:space="0" w:color="auto"/>
        <w:right w:val="none" w:sz="0" w:space="0" w:color="auto"/>
      </w:divBdr>
    </w:div>
    <w:div w:id="125203547">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29635154">
      <w:bodyDiv w:val="1"/>
      <w:marLeft w:val="0"/>
      <w:marRight w:val="0"/>
      <w:marTop w:val="0"/>
      <w:marBottom w:val="0"/>
      <w:divBdr>
        <w:top w:val="none" w:sz="0" w:space="0" w:color="auto"/>
        <w:left w:val="none" w:sz="0" w:space="0" w:color="auto"/>
        <w:bottom w:val="none" w:sz="0" w:space="0" w:color="auto"/>
        <w:right w:val="none" w:sz="0" w:space="0" w:color="auto"/>
      </w:divBdr>
    </w:div>
    <w:div w:id="170990581">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192888894">
      <w:bodyDiv w:val="1"/>
      <w:marLeft w:val="0"/>
      <w:marRight w:val="0"/>
      <w:marTop w:val="0"/>
      <w:marBottom w:val="0"/>
      <w:divBdr>
        <w:top w:val="none" w:sz="0" w:space="0" w:color="auto"/>
        <w:left w:val="none" w:sz="0" w:space="0" w:color="auto"/>
        <w:bottom w:val="none" w:sz="0" w:space="0" w:color="auto"/>
        <w:right w:val="none" w:sz="0" w:space="0" w:color="auto"/>
      </w:divBdr>
    </w:div>
    <w:div w:id="19523551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224026637">
      <w:bodyDiv w:val="1"/>
      <w:marLeft w:val="0"/>
      <w:marRight w:val="0"/>
      <w:marTop w:val="0"/>
      <w:marBottom w:val="0"/>
      <w:divBdr>
        <w:top w:val="none" w:sz="0" w:space="0" w:color="auto"/>
        <w:left w:val="none" w:sz="0" w:space="0" w:color="auto"/>
        <w:bottom w:val="none" w:sz="0" w:space="0" w:color="auto"/>
        <w:right w:val="none" w:sz="0" w:space="0" w:color="auto"/>
      </w:divBdr>
    </w:div>
    <w:div w:id="240527229">
      <w:bodyDiv w:val="1"/>
      <w:marLeft w:val="0"/>
      <w:marRight w:val="0"/>
      <w:marTop w:val="0"/>
      <w:marBottom w:val="0"/>
      <w:divBdr>
        <w:top w:val="none" w:sz="0" w:space="0" w:color="auto"/>
        <w:left w:val="none" w:sz="0" w:space="0" w:color="auto"/>
        <w:bottom w:val="none" w:sz="0" w:space="0" w:color="auto"/>
        <w:right w:val="none" w:sz="0" w:space="0" w:color="auto"/>
      </w:divBdr>
    </w:div>
    <w:div w:id="367796818">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438793371">
      <w:bodyDiv w:val="1"/>
      <w:marLeft w:val="0"/>
      <w:marRight w:val="0"/>
      <w:marTop w:val="0"/>
      <w:marBottom w:val="0"/>
      <w:divBdr>
        <w:top w:val="none" w:sz="0" w:space="0" w:color="auto"/>
        <w:left w:val="none" w:sz="0" w:space="0" w:color="auto"/>
        <w:bottom w:val="none" w:sz="0" w:space="0" w:color="auto"/>
        <w:right w:val="none" w:sz="0" w:space="0" w:color="auto"/>
      </w:divBdr>
    </w:div>
    <w:div w:id="444732087">
      <w:bodyDiv w:val="1"/>
      <w:marLeft w:val="0"/>
      <w:marRight w:val="0"/>
      <w:marTop w:val="0"/>
      <w:marBottom w:val="0"/>
      <w:divBdr>
        <w:top w:val="none" w:sz="0" w:space="0" w:color="auto"/>
        <w:left w:val="none" w:sz="0" w:space="0" w:color="auto"/>
        <w:bottom w:val="none" w:sz="0" w:space="0" w:color="auto"/>
        <w:right w:val="none" w:sz="0" w:space="0" w:color="auto"/>
      </w:divBdr>
    </w:div>
    <w:div w:id="461846708">
      <w:bodyDiv w:val="1"/>
      <w:marLeft w:val="0"/>
      <w:marRight w:val="0"/>
      <w:marTop w:val="0"/>
      <w:marBottom w:val="0"/>
      <w:divBdr>
        <w:top w:val="none" w:sz="0" w:space="0" w:color="auto"/>
        <w:left w:val="none" w:sz="0" w:space="0" w:color="auto"/>
        <w:bottom w:val="none" w:sz="0" w:space="0" w:color="auto"/>
        <w:right w:val="none" w:sz="0" w:space="0" w:color="auto"/>
      </w:divBdr>
    </w:div>
    <w:div w:id="462044925">
      <w:bodyDiv w:val="1"/>
      <w:marLeft w:val="0"/>
      <w:marRight w:val="0"/>
      <w:marTop w:val="0"/>
      <w:marBottom w:val="0"/>
      <w:divBdr>
        <w:top w:val="none" w:sz="0" w:space="0" w:color="auto"/>
        <w:left w:val="none" w:sz="0" w:space="0" w:color="auto"/>
        <w:bottom w:val="none" w:sz="0" w:space="0" w:color="auto"/>
        <w:right w:val="none" w:sz="0" w:space="0" w:color="auto"/>
      </w:divBdr>
    </w:div>
    <w:div w:id="466974981">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475801194">
      <w:bodyDiv w:val="1"/>
      <w:marLeft w:val="0"/>
      <w:marRight w:val="0"/>
      <w:marTop w:val="0"/>
      <w:marBottom w:val="0"/>
      <w:divBdr>
        <w:top w:val="none" w:sz="0" w:space="0" w:color="auto"/>
        <w:left w:val="none" w:sz="0" w:space="0" w:color="auto"/>
        <w:bottom w:val="none" w:sz="0" w:space="0" w:color="auto"/>
        <w:right w:val="none" w:sz="0" w:space="0" w:color="auto"/>
      </w:divBdr>
    </w:div>
    <w:div w:id="501315105">
      <w:bodyDiv w:val="1"/>
      <w:marLeft w:val="0"/>
      <w:marRight w:val="0"/>
      <w:marTop w:val="0"/>
      <w:marBottom w:val="0"/>
      <w:divBdr>
        <w:top w:val="none" w:sz="0" w:space="0" w:color="auto"/>
        <w:left w:val="none" w:sz="0" w:space="0" w:color="auto"/>
        <w:bottom w:val="none" w:sz="0" w:space="0" w:color="auto"/>
        <w:right w:val="none" w:sz="0" w:space="0" w:color="auto"/>
      </w:divBdr>
    </w:div>
    <w:div w:id="529994184">
      <w:bodyDiv w:val="1"/>
      <w:marLeft w:val="0"/>
      <w:marRight w:val="0"/>
      <w:marTop w:val="0"/>
      <w:marBottom w:val="0"/>
      <w:divBdr>
        <w:top w:val="none" w:sz="0" w:space="0" w:color="auto"/>
        <w:left w:val="none" w:sz="0" w:space="0" w:color="auto"/>
        <w:bottom w:val="none" w:sz="0" w:space="0" w:color="auto"/>
        <w:right w:val="none" w:sz="0" w:space="0" w:color="auto"/>
      </w:divBdr>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601302849">
      <w:bodyDiv w:val="1"/>
      <w:marLeft w:val="0"/>
      <w:marRight w:val="0"/>
      <w:marTop w:val="0"/>
      <w:marBottom w:val="0"/>
      <w:divBdr>
        <w:top w:val="none" w:sz="0" w:space="0" w:color="auto"/>
        <w:left w:val="none" w:sz="0" w:space="0" w:color="auto"/>
        <w:bottom w:val="none" w:sz="0" w:space="0" w:color="auto"/>
        <w:right w:val="none" w:sz="0" w:space="0" w:color="auto"/>
      </w:divBdr>
    </w:div>
    <w:div w:id="648024100">
      <w:bodyDiv w:val="1"/>
      <w:marLeft w:val="0"/>
      <w:marRight w:val="0"/>
      <w:marTop w:val="0"/>
      <w:marBottom w:val="0"/>
      <w:divBdr>
        <w:top w:val="none" w:sz="0" w:space="0" w:color="auto"/>
        <w:left w:val="none" w:sz="0" w:space="0" w:color="auto"/>
        <w:bottom w:val="none" w:sz="0" w:space="0" w:color="auto"/>
        <w:right w:val="none" w:sz="0" w:space="0" w:color="auto"/>
      </w:divBdr>
    </w:div>
    <w:div w:id="659650750">
      <w:bodyDiv w:val="1"/>
      <w:marLeft w:val="0"/>
      <w:marRight w:val="0"/>
      <w:marTop w:val="0"/>
      <w:marBottom w:val="0"/>
      <w:divBdr>
        <w:top w:val="none" w:sz="0" w:space="0" w:color="auto"/>
        <w:left w:val="none" w:sz="0" w:space="0" w:color="auto"/>
        <w:bottom w:val="none" w:sz="0" w:space="0" w:color="auto"/>
        <w:right w:val="none" w:sz="0" w:space="0" w:color="auto"/>
      </w:divBdr>
    </w:div>
    <w:div w:id="668486447">
      <w:bodyDiv w:val="1"/>
      <w:marLeft w:val="0"/>
      <w:marRight w:val="0"/>
      <w:marTop w:val="0"/>
      <w:marBottom w:val="0"/>
      <w:divBdr>
        <w:top w:val="none" w:sz="0" w:space="0" w:color="auto"/>
        <w:left w:val="none" w:sz="0" w:space="0" w:color="auto"/>
        <w:bottom w:val="none" w:sz="0" w:space="0" w:color="auto"/>
        <w:right w:val="none" w:sz="0" w:space="0" w:color="auto"/>
      </w:divBdr>
    </w:div>
    <w:div w:id="670714420">
      <w:bodyDiv w:val="1"/>
      <w:marLeft w:val="0"/>
      <w:marRight w:val="0"/>
      <w:marTop w:val="0"/>
      <w:marBottom w:val="0"/>
      <w:divBdr>
        <w:top w:val="none" w:sz="0" w:space="0" w:color="auto"/>
        <w:left w:val="none" w:sz="0" w:space="0" w:color="auto"/>
        <w:bottom w:val="none" w:sz="0" w:space="0" w:color="auto"/>
        <w:right w:val="none" w:sz="0" w:space="0" w:color="auto"/>
      </w:divBdr>
    </w:div>
    <w:div w:id="676612959">
      <w:bodyDiv w:val="1"/>
      <w:marLeft w:val="0"/>
      <w:marRight w:val="0"/>
      <w:marTop w:val="0"/>
      <w:marBottom w:val="0"/>
      <w:divBdr>
        <w:top w:val="none" w:sz="0" w:space="0" w:color="auto"/>
        <w:left w:val="none" w:sz="0" w:space="0" w:color="auto"/>
        <w:bottom w:val="none" w:sz="0" w:space="0" w:color="auto"/>
        <w:right w:val="none" w:sz="0" w:space="0" w:color="auto"/>
      </w:divBdr>
    </w:div>
    <w:div w:id="743603623">
      <w:bodyDiv w:val="1"/>
      <w:marLeft w:val="0"/>
      <w:marRight w:val="0"/>
      <w:marTop w:val="0"/>
      <w:marBottom w:val="0"/>
      <w:divBdr>
        <w:top w:val="none" w:sz="0" w:space="0" w:color="auto"/>
        <w:left w:val="none" w:sz="0" w:space="0" w:color="auto"/>
        <w:bottom w:val="none" w:sz="0" w:space="0" w:color="auto"/>
        <w:right w:val="none" w:sz="0" w:space="0" w:color="auto"/>
      </w:divBdr>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23860148">
      <w:bodyDiv w:val="1"/>
      <w:marLeft w:val="0"/>
      <w:marRight w:val="0"/>
      <w:marTop w:val="0"/>
      <w:marBottom w:val="0"/>
      <w:divBdr>
        <w:top w:val="none" w:sz="0" w:space="0" w:color="auto"/>
        <w:left w:val="none" w:sz="0" w:space="0" w:color="auto"/>
        <w:bottom w:val="none" w:sz="0" w:space="0" w:color="auto"/>
        <w:right w:val="none" w:sz="0" w:space="0" w:color="auto"/>
      </w:divBdr>
    </w:div>
    <w:div w:id="840972395">
      <w:bodyDiv w:val="1"/>
      <w:marLeft w:val="0"/>
      <w:marRight w:val="0"/>
      <w:marTop w:val="0"/>
      <w:marBottom w:val="0"/>
      <w:divBdr>
        <w:top w:val="none" w:sz="0" w:space="0" w:color="auto"/>
        <w:left w:val="none" w:sz="0" w:space="0" w:color="auto"/>
        <w:bottom w:val="none" w:sz="0" w:space="0" w:color="auto"/>
        <w:right w:val="none" w:sz="0" w:space="0" w:color="auto"/>
      </w:divBdr>
    </w:div>
    <w:div w:id="859858042">
      <w:bodyDiv w:val="1"/>
      <w:marLeft w:val="0"/>
      <w:marRight w:val="0"/>
      <w:marTop w:val="0"/>
      <w:marBottom w:val="0"/>
      <w:divBdr>
        <w:top w:val="none" w:sz="0" w:space="0" w:color="auto"/>
        <w:left w:val="none" w:sz="0" w:space="0" w:color="auto"/>
        <w:bottom w:val="none" w:sz="0" w:space="0" w:color="auto"/>
        <w:right w:val="none" w:sz="0" w:space="0" w:color="auto"/>
      </w:divBdr>
    </w:div>
    <w:div w:id="890842716">
      <w:bodyDiv w:val="1"/>
      <w:marLeft w:val="0"/>
      <w:marRight w:val="0"/>
      <w:marTop w:val="0"/>
      <w:marBottom w:val="0"/>
      <w:divBdr>
        <w:top w:val="none" w:sz="0" w:space="0" w:color="auto"/>
        <w:left w:val="none" w:sz="0" w:space="0" w:color="auto"/>
        <w:bottom w:val="none" w:sz="0" w:space="0" w:color="auto"/>
        <w:right w:val="none" w:sz="0" w:space="0" w:color="auto"/>
      </w:divBdr>
    </w:div>
    <w:div w:id="931544763">
      <w:bodyDiv w:val="1"/>
      <w:marLeft w:val="0"/>
      <w:marRight w:val="0"/>
      <w:marTop w:val="0"/>
      <w:marBottom w:val="0"/>
      <w:divBdr>
        <w:top w:val="none" w:sz="0" w:space="0" w:color="auto"/>
        <w:left w:val="none" w:sz="0" w:space="0" w:color="auto"/>
        <w:bottom w:val="none" w:sz="0" w:space="0" w:color="auto"/>
        <w:right w:val="none" w:sz="0" w:space="0" w:color="auto"/>
      </w:divBdr>
    </w:div>
    <w:div w:id="940724990">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981229429">
      <w:bodyDiv w:val="1"/>
      <w:marLeft w:val="0"/>
      <w:marRight w:val="0"/>
      <w:marTop w:val="0"/>
      <w:marBottom w:val="0"/>
      <w:divBdr>
        <w:top w:val="none" w:sz="0" w:space="0" w:color="auto"/>
        <w:left w:val="none" w:sz="0" w:space="0" w:color="auto"/>
        <w:bottom w:val="none" w:sz="0" w:space="0" w:color="auto"/>
        <w:right w:val="none" w:sz="0" w:space="0" w:color="auto"/>
      </w:divBdr>
    </w:div>
    <w:div w:id="988946173">
      <w:bodyDiv w:val="1"/>
      <w:marLeft w:val="0"/>
      <w:marRight w:val="0"/>
      <w:marTop w:val="0"/>
      <w:marBottom w:val="0"/>
      <w:divBdr>
        <w:top w:val="none" w:sz="0" w:space="0" w:color="auto"/>
        <w:left w:val="none" w:sz="0" w:space="0" w:color="auto"/>
        <w:bottom w:val="none" w:sz="0" w:space="0" w:color="auto"/>
        <w:right w:val="none" w:sz="0" w:space="0" w:color="auto"/>
      </w:divBdr>
    </w:div>
    <w:div w:id="1026712636">
      <w:bodyDiv w:val="1"/>
      <w:marLeft w:val="0"/>
      <w:marRight w:val="0"/>
      <w:marTop w:val="0"/>
      <w:marBottom w:val="0"/>
      <w:divBdr>
        <w:top w:val="none" w:sz="0" w:space="0" w:color="auto"/>
        <w:left w:val="none" w:sz="0" w:space="0" w:color="auto"/>
        <w:bottom w:val="none" w:sz="0" w:space="0" w:color="auto"/>
        <w:right w:val="none" w:sz="0" w:space="0" w:color="auto"/>
      </w:divBdr>
    </w:div>
    <w:div w:id="1033770419">
      <w:bodyDiv w:val="1"/>
      <w:marLeft w:val="0"/>
      <w:marRight w:val="0"/>
      <w:marTop w:val="0"/>
      <w:marBottom w:val="0"/>
      <w:divBdr>
        <w:top w:val="none" w:sz="0" w:space="0" w:color="auto"/>
        <w:left w:val="none" w:sz="0" w:space="0" w:color="auto"/>
        <w:bottom w:val="none" w:sz="0" w:space="0" w:color="auto"/>
        <w:right w:val="none" w:sz="0" w:space="0" w:color="auto"/>
      </w:divBdr>
    </w:div>
    <w:div w:id="1076631395">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19252696">
      <w:bodyDiv w:val="1"/>
      <w:marLeft w:val="0"/>
      <w:marRight w:val="0"/>
      <w:marTop w:val="0"/>
      <w:marBottom w:val="0"/>
      <w:divBdr>
        <w:top w:val="none" w:sz="0" w:space="0" w:color="auto"/>
        <w:left w:val="none" w:sz="0" w:space="0" w:color="auto"/>
        <w:bottom w:val="none" w:sz="0" w:space="0" w:color="auto"/>
        <w:right w:val="none" w:sz="0" w:space="0" w:color="auto"/>
      </w:divBdr>
    </w:div>
    <w:div w:id="1136802061">
      <w:bodyDiv w:val="1"/>
      <w:marLeft w:val="0"/>
      <w:marRight w:val="0"/>
      <w:marTop w:val="0"/>
      <w:marBottom w:val="0"/>
      <w:divBdr>
        <w:top w:val="none" w:sz="0" w:space="0" w:color="auto"/>
        <w:left w:val="none" w:sz="0" w:space="0" w:color="auto"/>
        <w:bottom w:val="none" w:sz="0" w:space="0" w:color="auto"/>
        <w:right w:val="none" w:sz="0" w:space="0" w:color="auto"/>
      </w:divBdr>
    </w:div>
    <w:div w:id="1170216506">
      <w:bodyDiv w:val="1"/>
      <w:marLeft w:val="0"/>
      <w:marRight w:val="0"/>
      <w:marTop w:val="0"/>
      <w:marBottom w:val="0"/>
      <w:divBdr>
        <w:top w:val="none" w:sz="0" w:space="0" w:color="auto"/>
        <w:left w:val="none" w:sz="0" w:space="0" w:color="auto"/>
        <w:bottom w:val="none" w:sz="0" w:space="0" w:color="auto"/>
        <w:right w:val="none" w:sz="0" w:space="0" w:color="auto"/>
      </w:divBdr>
    </w:div>
    <w:div w:id="1176654384">
      <w:bodyDiv w:val="1"/>
      <w:marLeft w:val="0"/>
      <w:marRight w:val="0"/>
      <w:marTop w:val="0"/>
      <w:marBottom w:val="0"/>
      <w:divBdr>
        <w:top w:val="none" w:sz="0" w:space="0" w:color="auto"/>
        <w:left w:val="none" w:sz="0" w:space="0" w:color="auto"/>
        <w:bottom w:val="none" w:sz="0" w:space="0" w:color="auto"/>
        <w:right w:val="none" w:sz="0" w:space="0" w:color="auto"/>
      </w:divBdr>
    </w:div>
    <w:div w:id="1180051182">
      <w:bodyDiv w:val="1"/>
      <w:marLeft w:val="0"/>
      <w:marRight w:val="0"/>
      <w:marTop w:val="0"/>
      <w:marBottom w:val="0"/>
      <w:divBdr>
        <w:top w:val="none" w:sz="0" w:space="0" w:color="auto"/>
        <w:left w:val="none" w:sz="0" w:space="0" w:color="auto"/>
        <w:bottom w:val="none" w:sz="0" w:space="0" w:color="auto"/>
        <w:right w:val="none" w:sz="0" w:space="0" w:color="auto"/>
      </w:divBdr>
    </w:div>
    <w:div w:id="1205213122">
      <w:bodyDiv w:val="1"/>
      <w:marLeft w:val="0"/>
      <w:marRight w:val="0"/>
      <w:marTop w:val="0"/>
      <w:marBottom w:val="0"/>
      <w:divBdr>
        <w:top w:val="none" w:sz="0" w:space="0" w:color="auto"/>
        <w:left w:val="none" w:sz="0" w:space="0" w:color="auto"/>
        <w:bottom w:val="none" w:sz="0" w:space="0" w:color="auto"/>
        <w:right w:val="none" w:sz="0" w:space="0" w:color="auto"/>
      </w:divBdr>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77254726">
      <w:bodyDiv w:val="1"/>
      <w:marLeft w:val="0"/>
      <w:marRight w:val="0"/>
      <w:marTop w:val="0"/>
      <w:marBottom w:val="0"/>
      <w:divBdr>
        <w:top w:val="none" w:sz="0" w:space="0" w:color="auto"/>
        <w:left w:val="none" w:sz="0" w:space="0" w:color="auto"/>
        <w:bottom w:val="none" w:sz="0" w:space="0" w:color="auto"/>
        <w:right w:val="none" w:sz="0" w:space="0" w:color="auto"/>
      </w:divBdr>
    </w:div>
    <w:div w:id="1277832674">
      <w:bodyDiv w:val="1"/>
      <w:marLeft w:val="0"/>
      <w:marRight w:val="0"/>
      <w:marTop w:val="0"/>
      <w:marBottom w:val="0"/>
      <w:divBdr>
        <w:top w:val="none" w:sz="0" w:space="0" w:color="auto"/>
        <w:left w:val="none" w:sz="0" w:space="0" w:color="auto"/>
        <w:bottom w:val="none" w:sz="0" w:space="0" w:color="auto"/>
        <w:right w:val="none" w:sz="0" w:space="0" w:color="auto"/>
      </w:divBdr>
    </w:div>
    <w:div w:id="1294558961">
      <w:bodyDiv w:val="1"/>
      <w:marLeft w:val="0"/>
      <w:marRight w:val="0"/>
      <w:marTop w:val="0"/>
      <w:marBottom w:val="0"/>
      <w:divBdr>
        <w:top w:val="none" w:sz="0" w:space="0" w:color="auto"/>
        <w:left w:val="none" w:sz="0" w:space="0" w:color="auto"/>
        <w:bottom w:val="none" w:sz="0" w:space="0" w:color="auto"/>
        <w:right w:val="none" w:sz="0" w:space="0" w:color="auto"/>
      </w:divBdr>
    </w:div>
    <w:div w:id="1319185992">
      <w:bodyDiv w:val="1"/>
      <w:marLeft w:val="0"/>
      <w:marRight w:val="0"/>
      <w:marTop w:val="0"/>
      <w:marBottom w:val="0"/>
      <w:divBdr>
        <w:top w:val="none" w:sz="0" w:space="0" w:color="auto"/>
        <w:left w:val="none" w:sz="0" w:space="0" w:color="auto"/>
        <w:bottom w:val="none" w:sz="0" w:space="0" w:color="auto"/>
        <w:right w:val="none" w:sz="0" w:space="0" w:color="auto"/>
      </w:divBdr>
    </w:div>
    <w:div w:id="1321733571">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47560587">
      <w:bodyDiv w:val="1"/>
      <w:marLeft w:val="0"/>
      <w:marRight w:val="0"/>
      <w:marTop w:val="0"/>
      <w:marBottom w:val="0"/>
      <w:divBdr>
        <w:top w:val="none" w:sz="0" w:space="0" w:color="auto"/>
        <w:left w:val="none" w:sz="0" w:space="0" w:color="auto"/>
        <w:bottom w:val="none" w:sz="0" w:space="0" w:color="auto"/>
        <w:right w:val="none" w:sz="0" w:space="0" w:color="auto"/>
      </w:divBdr>
    </w:div>
    <w:div w:id="1359157844">
      <w:bodyDiv w:val="1"/>
      <w:marLeft w:val="0"/>
      <w:marRight w:val="0"/>
      <w:marTop w:val="0"/>
      <w:marBottom w:val="0"/>
      <w:divBdr>
        <w:top w:val="none" w:sz="0" w:space="0" w:color="auto"/>
        <w:left w:val="none" w:sz="0" w:space="0" w:color="auto"/>
        <w:bottom w:val="none" w:sz="0" w:space="0" w:color="auto"/>
        <w:right w:val="none" w:sz="0" w:space="0" w:color="auto"/>
      </w:divBdr>
    </w:div>
    <w:div w:id="1366952265">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16055215">
      <w:bodyDiv w:val="1"/>
      <w:marLeft w:val="0"/>
      <w:marRight w:val="0"/>
      <w:marTop w:val="0"/>
      <w:marBottom w:val="0"/>
      <w:divBdr>
        <w:top w:val="none" w:sz="0" w:space="0" w:color="auto"/>
        <w:left w:val="none" w:sz="0" w:space="0" w:color="auto"/>
        <w:bottom w:val="none" w:sz="0" w:space="0" w:color="auto"/>
        <w:right w:val="none" w:sz="0" w:space="0" w:color="auto"/>
      </w:divBdr>
    </w:div>
    <w:div w:id="1422025290">
      <w:bodyDiv w:val="1"/>
      <w:marLeft w:val="0"/>
      <w:marRight w:val="0"/>
      <w:marTop w:val="0"/>
      <w:marBottom w:val="0"/>
      <w:divBdr>
        <w:top w:val="none" w:sz="0" w:space="0" w:color="auto"/>
        <w:left w:val="none" w:sz="0" w:space="0" w:color="auto"/>
        <w:bottom w:val="none" w:sz="0" w:space="0" w:color="auto"/>
        <w:right w:val="none" w:sz="0" w:space="0" w:color="auto"/>
      </w:divBdr>
    </w:div>
    <w:div w:id="1472791970">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498183539">
      <w:bodyDiv w:val="1"/>
      <w:marLeft w:val="0"/>
      <w:marRight w:val="0"/>
      <w:marTop w:val="0"/>
      <w:marBottom w:val="0"/>
      <w:divBdr>
        <w:top w:val="none" w:sz="0" w:space="0" w:color="auto"/>
        <w:left w:val="none" w:sz="0" w:space="0" w:color="auto"/>
        <w:bottom w:val="none" w:sz="0" w:space="0" w:color="auto"/>
        <w:right w:val="none" w:sz="0" w:space="0" w:color="auto"/>
      </w:divBdr>
    </w:div>
    <w:div w:id="1514680935">
      <w:bodyDiv w:val="1"/>
      <w:marLeft w:val="0"/>
      <w:marRight w:val="0"/>
      <w:marTop w:val="0"/>
      <w:marBottom w:val="0"/>
      <w:divBdr>
        <w:top w:val="none" w:sz="0" w:space="0" w:color="auto"/>
        <w:left w:val="none" w:sz="0" w:space="0" w:color="auto"/>
        <w:bottom w:val="none" w:sz="0" w:space="0" w:color="auto"/>
        <w:right w:val="none" w:sz="0" w:space="0" w:color="auto"/>
      </w:divBdr>
    </w:div>
    <w:div w:id="1563521329">
      <w:bodyDiv w:val="1"/>
      <w:marLeft w:val="0"/>
      <w:marRight w:val="0"/>
      <w:marTop w:val="0"/>
      <w:marBottom w:val="0"/>
      <w:divBdr>
        <w:top w:val="none" w:sz="0" w:space="0" w:color="auto"/>
        <w:left w:val="none" w:sz="0" w:space="0" w:color="auto"/>
        <w:bottom w:val="none" w:sz="0" w:space="0" w:color="auto"/>
        <w:right w:val="none" w:sz="0" w:space="0" w:color="auto"/>
      </w:divBdr>
    </w:div>
    <w:div w:id="1573001969">
      <w:bodyDiv w:val="1"/>
      <w:marLeft w:val="0"/>
      <w:marRight w:val="0"/>
      <w:marTop w:val="0"/>
      <w:marBottom w:val="0"/>
      <w:divBdr>
        <w:top w:val="none" w:sz="0" w:space="0" w:color="auto"/>
        <w:left w:val="none" w:sz="0" w:space="0" w:color="auto"/>
        <w:bottom w:val="none" w:sz="0" w:space="0" w:color="auto"/>
        <w:right w:val="none" w:sz="0" w:space="0" w:color="auto"/>
      </w:divBdr>
    </w:div>
    <w:div w:id="1573470525">
      <w:bodyDiv w:val="1"/>
      <w:marLeft w:val="0"/>
      <w:marRight w:val="0"/>
      <w:marTop w:val="0"/>
      <w:marBottom w:val="0"/>
      <w:divBdr>
        <w:top w:val="none" w:sz="0" w:space="0" w:color="auto"/>
        <w:left w:val="none" w:sz="0" w:space="0" w:color="auto"/>
        <w:bottom w:val="none" w:sz="0" w:space="0" w:color="auto"/>
        <w:right w:val="none" w:sz="0" w:space="0" w:color="auto"/>
      </w:divBdr>
    </w:div>
    <w:div w:id="1581063165">
      <w:bodyDiv w:val="1"/>
      <w:marLeft w:val="0"/>
      <w:marRight w:val="0"/>
      <w:marTop w:val="0"/>
      <w:marBottom w:val="0"/>
      <w:divBdr>
        <w:top w:val="none" w:sz="0" w:space="0" w:color="auto"/>
        <w:left w:val="none" w:sz="0" w:space="0" w:color="auto"/>
        <w:bottom w:val="none" w:sz="0" w:space="0" w:color="auto"/>
        <w:right w:val="none" w:sz="0" w:space="0" w:color="auto"/>
      </w:divBdr>
    </w:div>
    <w:div w:id="1596596027">
      <w:bodyDiv w:val="1"/>
      <w:marLeft w:val="0"/>
      <w:marRight w:val="0"/>
      <w:marTop w:val="0"/>
      <w:marBottom w:val="0"/>
      <w:divBdr>
        <w:top w:val="none" w:sz="0" w:space="0" w:color="auto"/>
        <w:left w:val="none" w:sz="0" w:space="0" w:color="auto"/>
        <w:bottom w:val="none" w:sz="0" w:space="0" w:color="auto"/>
        <w:right w:val="none" w:sz="0" w:space="0" w:color="auto"/>
      </w:divBdr>
    </w:div>
    <w:div w:id="1602909448">
      <w:bodyDiv w:val="1"/>
      <w:marLeft w:val="0"/>
      <w:marRight w:val="0"/>
      <w:marTop w:val="0"/>
      <w:marBottom w:val="0"/>
      <w:divBdr>
        <w:top w:val="none" w:sz="0" w:space="0" w:color="auto"/>
        <w:left w:val="none" w:sz="0" w:space="0" w:color="auto"/>
        <w:bottom w:val="none" w:sz="0" w:space="0" w:color="auto"/>
        <w:right w:val="none" w:sz="0" w:space="0" w:color="auto"/>
      </w:divBdr>
    </w:div>
    <w:div w:id="1607997975">
      <w:bodyDiv w:val="1"/>
      <w:marLeft w:val="0"/>
      <w:marRight w:val="0"/>
      <w:marTop w:val="0"/>
      <w:marBottom w:val="0"/>
      <w:divBdr>
        <w:top w:val="none" w:sz="0" w:space="0" w:color="auto"/>
        <w:left w:val="none" w:sz="0" w:space="0" w:color="auto"/>
        <w:bottom w:val="none" w:sz="0" w:space="0" w:color="auto"/>
        <w:right w:val="none" w:sz="0" w:space="0" w:color="auto"/>
      </w:divBdr>
    </w:div>
    <w:div w:id="1628584031">
      <w:bodyDiv w:val="1"/>
      <w:marLeft w:val="0"/>
      <w:marRight w:val="0"/>
      <w:marTop w:val="0"/>
      <w:marBottom w:val="0"/>
      <w:divBdr>
        <w:top w:val="none" w:sz="0" w:space="0" w:color="auto"/>
        <w:left w:val="none" w:sz="0" w:space="0" w:color="auto"/>
        <w:bottom w:val="none" w:sz="0" w:space="0" w:color="auto"/>
        <w:right w:val="none" w:sz="0" w:space="0" w:color="auto"/>
      </w:divBdr>
    </w:div>
    <w:div w:id="1637370315">
      <w:bodyDiv w:val="1"/>
      <w:marLeft w:val="0"/>
      <w:marRight w:val="0"/>
      <w:marTop w:val="0"/>
      <w:marBottom w:val="0"/>
      <w:divBdr>
        <w:top w:val="none" w:sz="0" w:space="0" w:color="auto"/>
        <w:left w:val="none" w:sz="0" w:space="0" w:color="auto"/>
        <w:bottom w:val="none" w:sz="0" w:space="0" w:color="auto"/>
        <w:right w:val="none" w:sz="0" w:space="0" w:color="auto"/>
      </w:divBdr>
    </w:div>
    <w:div w:id="1654094721">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41371084">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791051418">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833717077">
      <w:bodyDiv w:val="1"/>
      <w:marLeft w:val="0"/>
      <w:marRight w:val="0"/>
      <w:marTop w:val="0"/>
      <w:marBottom w:val="0"/>
      <w:divBdr>
        <w:top w:val="none" w:sz="0" w:space="0" w:color="auto"/>
        <w:left w:val="none" w:sz="0" w:space="0" w:color="auto"/>
        <w:bottom w:val="none" w:sz="0" w:space="0" w:color="auto"/>
        <w:right w:val="none" w:sz="0" w:space="0" w:color="auto"/>
      </w:divBdr>
    </w:div>
    <w:div w:id="1846625728">
      <w:bodyDiv w:val="1"/>
      <w:marLeft w:val="0"/>
      <w:marRight w:val="0"/>
      <w:marTop w:val="0"/>
      <w:marBottom w:val="0"/>
      <w:divBdr>
        <w:top w:val="none" w:sz="0" w:space="0" w:color="auto"/>
        <w:left w:val="none" w:sz="0" w:space="0" w:color="auto"/>
        <w:bottom w:val="none" w:sz="0" w:space="0" w:color="auto"/>
        <w:right w:val="none" w:sz="0" w:space="0" w:color="auto"/>
      </w:divBdr>
    </w:div>
    <w:div w:id="1847598870">
      <w:bodyDiv w:val="1"/>
      <w:marLeft w:val="0"/>
      <w:marRight w:val="0"/>
      <w:marTop w:val="0"/>
      <w:marBottom w:val="0"/>
      <w:divBdr>
        <w:top w:val="none" w:sz="0" w:space="0" w:color="auto"/>
        <w:left w:val="none" w:sz="0" w:space="0" w:color="auto"/>
        <w:bottom w:val="none" w:sz="0" w:space="0" w:color="auto"/>
        <w:right w:val="none" w:sz="0" w:space="0" w:color="auto"/>
      </w:divBdr>
    </w:div>
    <w:div w:id="1868441110">
      <w:bodyDiv w:val="1"/>
      <w:marLeft w:val="0"/>
      <w:marRight w:val="0"/>
      <w:marTop w:val="0"/>
      <w:marBottom w:val="0"/>
      <w:divBdr>
        <w:top w:val="none" w:sz="0" w:space="0" w:color="auto"/>
        <w:left w:val="none" w:sz="0" w:space="0" w:color="auto"/>
        <w:bottom w:val="none" w:sz="0" w:space="0" w:color="auto"/>
        <w:right w:val="none" w:sz="0" w:space="0" w:color="auto"/>
      </w:divBdr>
    </w:div>
    <w:div w:id="1877692976">
      <w:bodyDiv w:val="1"/>
      <w:marLeft w:val="0"/>
      <w:marRight w:val="0"/>
      <w:marTop w:val="0"/>
      <w:marBottom w:val="0"/>
      <w:divBdr>
        <w:top w:val="none" w:sz="0" w:space="0" w:color="auto"/>
        <w:left w:val="none" w:sz="0" w:space="0" w:color="auto"/>
        <w:bottom w:val="none" w:sz="0" w:space="0" w:color="auto"/>
        <w:right w:val="none" w:sz="0" w:space="0" w:color="auto"/>
      </w:divBdr>
    </w:div>
    <w:div w:id="1894533797">
      <w:bodyDiv w:val="1"/>
      <w:marLeft w:val="0"/>
      <w:marRight w:val="0"/>
      <w:marTop w:val="0"/>
      <w:marBottom w:val="0"/>
      <w:divBdr>
        <w:top w:val="none" w:sz="0" w:space="0" w:color="auto"/>
        <w:left w:val="none" w:sz="0" w:space="0" w:color="auto"/>
        <w:bottom w:val="none" w:sz="0" w:space="0" w:color="auto"/>
        <w:right w:val="none" w:sz="0" w:space="0" w:color="auto"/>
      </w:divBdr>
    </w:div>
    <w:div w:id="1908807210">
      <w:bodyDiv w:val="1"/>
      <w:marLeft w:val="0"/>
      <w:marRight w:val="0"/>
      <w:marTop w:val="0"/>
      <w:marBottom w:val="0"/>
      <w:divBdr>
        <w:top w:val="none" w:sz="0" w:space="0" w:color="auto"/>
        <w:left w:val="none" w:sz="0" w:space="0" w:color="auto"/>
        <w:bottom w:val="none" w:sz="0" w:space="0" w:color="auto"/>
        <w:right w:val="none" w:sz="0" w:space="0" w:color="auto"/>
      </w:divBdr>
    </w:div>
    <w:div w:id="1924102144">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1938444750">
      <w:bodyDiv w:val="1"/>
      <w:marLeft w:val="0"/>
      <w:marRight w:val="0"/>
      <w:marTop w:val="0"/>
      <w:marBottom w:val="0"/>
      <w:divBdr>
        <w:top w:val="none" w:sz="0" w:space="0" w:color="auto"/>
        <w:left w:val="none" w:sz="0" w:space="0" w:color="auto"/>
        <w:bottom w:val="none" w:sz="0" w:space="0" w:color="auto"/>
        <w:right w:val="none" w:sz="0" w:space="0" w:color="auto"/>
      </w:divBdr>
    </w:div>
    <w:div w:id="1965425861">
      <w:bodyDiv w:val="1"/>
      <w:marLeft w:val="0"/>
      <w:marRight w:val="0"/>
      <w:marTop w:val="0"/>
      <w:marBottom w:val="0"/>
      <w:divBdr>
        <w:top w:val="none" w:sz="0" w:space="0" w:color="auto"/>
        <w:left w:val="none" w:sz="0" w:space="0" w:color="auto"/>
        <w:bottom w:val="none" w:sz="0" w:space="0" w:color="auto"/>
        <w:right w:val="none" w:sz="0" w:space="0" w:color="auto"/>
      </w:divBdr>
    </w:div>
    <w:div w:id="1968196285">
      <w:bodyDiv w:val="1"/>
      <w:marLeft w:val="0"/>
      <w:marRight w:val="0"/>
      <w:marTop w:val="0"/>
      <w:marBottom w:val="0"/>
      <w:divBdr>
        <w:top w:val="none" w:sz="0" w:space="0" w:color="auto"/>
        <w:left w:val="none" w:sz="0" w:space="0" w:color="auto"/>
        <w:bottom w:val="none" w:sz="0" w:space="0" w:color="auto"/>
        <w:right w:val="none" w:sz="0" w:space="0" w:color="auto"/>
      </w:divBdr>
    </w:div>
    <w:div w:id="1972779659">
      <w:bodyDiv w:val="1"/>
      <w:marLeft w:val="0"/>
      <w:marRight w:val="0"/>
      <w:marTop w:val="0"/>
      <w:marBottom w:val="0"/>
      <w:divBdr>
        <w:top w:val="none" w:sz="0" w:space="0" w:color="auto"/>
        <w:left w:val="none" w:sz="0" w:space="0" w:color="auto"/>
        <w:bottom w:val="none" w:sz="0" w:space="0" w:color="auto"/>
        <w:right w:val="none" w:sz="0" w:space="0" w:color="auto"/>
      </w:divBdr>
    </w:div>
    <w:div w:id="1977949864">
      <w:bodyDiv w:val="1"/>
      <w:marLeft w:val="0"/>
      <w:marRight w:val="0"/>
      <w:marTop w:val="0"/>
      <w:marBottom w:val="0"/>
      <w:divBdr>
        <w:top w:val="none" w:sz="0" w:space="0" w:color="auto"/>
        <w:left w:val="none" w:sz="0" w:space="0" w:color="auto"/>
        <w:bottom w:val="none" w:sz="0" w:space="0" w:color="auto"/>
        <w:right w:val="none" w:sz="0" w:space="0" w:color="auto"/>
      </w:divBdr>
    </w:div>
    <w:div w:id="1980649959">
      <w:bodyDiv w:val="1"/>
      <w:marLeft w:val="0"/>
      <w:marRight w:val="0"/>
      <w:marTop w:val="0"/>
      <w:marBottom w:val="0"/>
      <w:divBdr>
        <w:top w:val="none" w:sz="0" w:space="0" w:color="auto"/>
        <w:left w:val="none" w:sz="0" w:space="0" w:color="auto"/>
        <w:bottom w:val="none" w:sz="0" w:space="0" w:color="auto"/>
        <w:right w:val="none" w:sz="0" w:space="0" w:color="auto"/>
      </w:divBdr>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46713193">
      <w:bodyDiv w:val="1"/>
      <w:marLeft w:val="0"/>
      <w:marRight w:val="0"/>
      <w:marTop w:val="0"/>
      <w:marBottom w:val="0"/>
      <w:divBdr>
        <w:top w:val="none" w:sz="0" w:space="0" w:color="auto"/>
        <w:left w:val="none" w:sz="0" w:space="0" w:color="auto"/>
        <w:bottom w:val="none" w:sz="0" w:space="0" w:color="auto"/>
        <w:right w:val="none" w:sz="0" w:space="0" w:color="auto"/>
      </w:divBdr>
    </w:div>
    <w:div w:id="2050565274">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 w:id="21056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reativecommons.org/licenses/by-sa/4.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reativecommons.org/licenses/by-sa/4.0/deed.en_US" TargetMode="External"/><Relationship Id="rId17" Type="http://schemas.openxmlformats.org/officeDocument/2006/relationships/hyperlink" Target="http://creativecommons.org/licenses/by-sa/4.0/" TargetMode="External"/><Relationship Id="rId2" Type="http://schemas.openxmlformats.org/officeDocument/2006/relationships/numbering" Target="numbering.xml"/><Relationship Id="rId16" Type="http://schemas.openxmlformats.org/officeDocument/2006/relationships/hyperlink" Target="http://creativecommons.org/licenses/by-sa/4.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creativecommons.org/licenses/by-sa/4.0/"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creativecommons.org/licenses/by-sa/4.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ndcs.org.uk/professional_support/our_resources/education_resources.html#contentblock25" TargetMode="External"/><Relationship Id="rId3" Type="http://schemas.openxmlformats.org/officeDocument/2006/relationships/hyperlink" Target="http://www.ndcs.org.uk/professional_support/our_resources/education_resources.html#contentblock19" TargetMode="External"/><Relationship Id="rId7" Type="http://schemas.openxmlformats.org/officeDocument/2006/relationships/hyperlink" Target="http://www.ndcs.org.uk/professional_support/our_resources/qsey.html" TargetMode="External"/><Relationship Id="rId12" Type="http://schemas.openxmlformats.org/officeDocument/2006/relationships/hyperlink" Target="http://www.legislation.gov.uk/ukpga/2010/15/schedule/10" TargetMode="External"/><Relationship Id="rId2" Type="http://schemas.openxmlformats.org/officeDocument/2006/relationships/hyperlink" Target="https://www.gov.uk/government/publications/send-code-of-practice-0-to-25" TargetMode="External"/><Relationship Id="rId1" Type="http://schemas.openxmlformats.org/officeDocument/2006/relationships/hyperlink" Target="http://www.legislation.gov.uk/ukpga/2014/6/contents/enacted" TargetMode="External"/><Relationship Id="rId6" Type="http://schemas.openxmlformats.org/officeDocument/2006/relationships/hyperlink" Target="https://www.natsip.org.uk/doc-library-login/quality-improvement-for-services/quality-standards-for-sensory-support-services/1044-quality-standards-for-sensory-support-services" TargetMode="External"/><Relationship Id="rId11" Type="http://schemas.openxmlformats.org/officeDocument/2006/relationships/hyperlink" Target="https://www.gov.uk/government/uploads/system/uploads/attachment_data/file/682005/Early_education_and_childcare_Statutory_guidance_for-LAs.pdf" TargetMode="External"/><Relationship Id="rId5" Type="http://schemas.openxmlformats.org/officeDocument/2006/relationships/hyperlink" Target="https://www.legislation.gov.uk/ukpga/2010/15/contents" TargetMode="External"/><Relationship Id="rId10" Type="http://schemas.openxmlformats.org/officeDocument/2006/relationships/hyperlink" Target="http://webarchive.nationalarchives.gov.uk/20150408181217/http://hearing.screening.nhs.uk/standardsandprotocols" TargetMode="External"/><Relationship Id="rId4" Type="http://schemas.openxmlformats.org/officeDocument/2006/relationships/hyperlink" Target="http://www.ndcs.org.uk/about_us/trustees_and_senior_management" TargetMode="External"/><Relationship Id="rId9" Type="http://schemas.openxmlformats.org/officeDocument/2006/relationships/hyperlink" Target="https://www.natsip.org.uk/doc-library-login/eligibility-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76EF5-9876-4E32-AC77-ED35F176A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21</Pages>
  <Words>6425</Words>
  <Characters>36623</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NatSIP KPI tracking</vt:lpstr>
    </vt:vector>
  </TitlesOfParts>
  <Company>Microsoft</Company>
  <LinksUpToDate>false</LinksUpToDate>
  <CharactersWithSpaces>42963</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KPI tracking</dc:title>
  <dc:creator>NatSIP</dc:creator>
  <cp:lastModifiedBy>Steve Johnson</cp:lastModifiedBy>
  <cp:revision>3</cp:revision>
  <cp:lastPrinted>2017-05-14T19:28:00Z</cp:lastPrinted>
  <dcterms:created xsi:type="dcterms:W3CDTF">2018-03-09T19:17:00Z</dcterms:created>
  <dcterms:modified xsi:type="dcterms:W3CDTF">2018-03-09T21:40:00Z</dcterms:modified>
</cp:coreProperties>
</file>