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94B32" w14:textId="77777777" w:rsidR="0015752B" w:rsidRPr="007C7D01" w:rsidRDefault="0015752B" w:rsidP="0015752B">
      <w:pPr>
        <w:pStyle w:val="Heading1"/>
      </w:pPr>
      <w:r>
        <w:t>Evidencing impact in the early years</w:t>
      </w:r>
    </w:p>
    <w:p w14:paraId="07F6A05F" w14:textId="77777777" w:rsidR="0015752B" w:rsidRDefault="0015752B" w:rsidP="0015752B"/>
    <w:p w14:paraId="1B7322DF" w14:textId="77777777" w:rsidR="0015752B" w:rsidRDefault="0015752B" w:rsidP="0015752B">
      <w:pPr>
        <w:pStyle w:val="Heading2"/>
      </w:pPr>
      <w:r>
        <w:t>NatSIP/HOSS workshop 2</w:t>
      </w:r>
      <w:r w:rsidRPr="00B53B1A">
        <w:rPr>
          <w:vertAlign w:val="superscript"/>
        </w:rPr>
        <w:t>nd</w:t>
      </w:r>
      <w:r>
        <w:t xml:space="preserve"> October 2019</w:t>
      </w:r>
    </w:p>
    <w:p w14:paraId="2B0D8DFE" w14:textId="77777777" w:rsidR="0015752B" w:rsidRDefault="0015752B" w:rsidP="0015752B"/>
    <w:p w14:paraId="420D1FF7" w14:textId="77777777" w:rsidR="0015752B" w:rsidRPr="006F414B" w:rsidRDefault="0015752B" w:rsidP="0015752B">
      <w:pPr>
        <w:pStyle w:val="Heading3"/>
      </w:pPr>
      <w:r>
        <w:t>Optimum research findings - references</w:t>
      </w:r>
    </w:p>
    <w:p w14:paraId="0C9026A4" w14:textId="77777777" w:rsidR="0015752B" w:rsidRDefault="0015752B" w:rsidP="0015752B"/>
    <w:p w14:paraId="1127283D" w14:textId="77777777" w:rsidR="0015752B" w:rsidRDefault="0015752B" w:rsidP="0015752B">
      <w:r>
        <w:t xml:space="preserve">Dale N J, Sakkalou E, O’Reilly M A et al (2018) Home-based early intervention in infants and young children with visual impairment using the Developmental Journal: longitudinal cohort study. </w:t>
      </w:r>
      <w:r>
        <w:rPr>
          <w:b/>
        </w:rPr>
        <w:t>Developmental Medicine and Child Neurology</w:t>
      </w:r>
      <w:r>
        <w:t>, (DOI) – 1.1111/dmcn.14081</w:t>
      </w:r>
    </w:p>
    <w:p w14:paraId="263F6AA7" w14:textId="77777777" w:rsidR="0015752B" w:rsidRDefault="0015752B" w:rsidP="0015752B"/>
    <w:p w14:paraId="69EB4EE0" w14:textId="61881A89" w:rsidR="0015752B" w:rsidRDefault="0015752B" w:rsidP="0015752B">
      <w:pPr>
        <w:rPr>
          <w:b/>
        </w:rPr>
      </w:pPr>
      <w:r>
        <w:t xml:space="preserve">Sakkalou E, Sakki H, O’Reilly M A, Salt A, Dale N J, Parenting stress, anxiety and depression in mothers with visually impaired infants; a cross-sectional and longitudinal cohort analysis. </w:t>
      </w:r>
      <w:r>
        <w:rPr>
          <w:b/>
        </w:rPr>
        <w:t>Developmental Medicine and Child Neurology</w:t>
      </w:r>
    </w:p>
    <w:p w14:paraId="033DC8C9" w14:textId="77777777" w:rsidR="0015752B" w:rsidRDefault="0015752B" w:rsidP="0015752B">
      <w:pPr>
        <w:rPr>
          <w:b/>
        </w:rPr>
      </w:pPr>
    </w:p>
    <w:p w14:paraId="744C7F96" w14:textId="444D38C8" w:rsidR="0015752B" w:rsidRDefault="0015752B" w:rsidP="0015752B">
      <w:pPr>
        <w:rPr>
          <w:b/>
        </w:rPr>
      </w:pPr>
      <w:r>
        <w:t xml:space="preserve">Dale N J, Sakkalou E, O’Reilly M A, Springall C, de Haan M, Salt A Functional vision and cognition in infants with congenital disorders of the peripheral visual system. </w:t>
      </w:r>
      <w:r>
        <w:rPr>
          <w:b/>
        </w:rPr>
        <w:t>Developmental Medicine and Child Neurology</w:t>
      </w:r>
    </w:p>
    <w:p w14:paraId="35C7A305" w14:textId="77777777" w:rsidR="0015752B" w:rsidRDefault="0015752B" w:rsidP="0015752B">
      <w:pPr>
        <w:rPr>
          <w:b/>
        </w:rPr>
      </w:pPr>
    </w:p>
    <w:p w14:paraId="46C5B53B" w14:textId="65C08D65" w:rsidR="0015752B" w:rsidRDefault="0015752B" w:rsidP="0015752B">
      <w:r>
        <w:t>O’Reilly M A, Bathelt J, Sakkalou E, Sakki H, Salt A, Dale N J, de Haan M</w:t>
      </w:r>
      <w:r w:rsidR="00B10BC6">
        <w:t>.</w:t>
      </w:r>
      <w:r>
        <w:t xml:space="preserve">  Frontal EEG asymmetry and later behaviour vulnerability in infants with congenital visual impairment </w:t>
      </w:r>
      <w:r w:rsidRPr="006F414B">
        <w:rPr>
          <w:b/>
        </w:rPr>
        <w:t>Clinical Neurophysiology</w:t>
      </w:r>
      <w:r>
        <w:t xml:space="preserve"> </w:t>
      </w:r>
    </w:p>
    <w:p w14:paraId="29C67E0A" w14:textId="77777777" w:rsidR="0015752B" w:rsidRDefault="0015752B" w:rsidP="0015752B"/>
    <w:p w14:paraId="3EDE04CC" w14:textId="77777777" w:rsidR="0015752B" w:rsidRDefault="0015752B" w:rsidP="0015752B">
      <w:pPr>
        <w:pStyle w:val="Heading3"/>
      </w:pPr>
      <w:r>
        <w:t>Practitioner resources</w:t>
      </w:r>
    </w:p>
    <w:p w14:paraId="666AE4AB" w14:textId="77777777" w:rsidR="0015752B" w:rsidRPr="00A93EC1" w:rsidRDefault="0015752B" w:rsidP="0015752B">
      <w:pPr>
        <w:rPr>
          <w:sz w:val="18"/>
        </w:rPr>
      </w:pPr>
    </w:p>
    <w:p w14:paraId="2DD356CE" w14:textId="77777777" w:rsidR="0015752B" w:rsidRPr="00640D21" w:rsidRDefault="0015752B" w:rsidP="0015752B">
      <w:r w:rsidRPr="00640D21">
        <w:rPr>
          <w:b/>
          <w:bCs/>
        </w:rPr>
        <w:t>DJVI materials and license available from GOSH</w:t>
      </w:r>
    </w:p>
    <w:p w14:paraId="1FB5D8C8" w14:textId="77777777" w:rsidR="0015752B" w:rsidRDefault="00230D1C" w:rsidP="0015752B">
      <w:hyperlink r:id="rId10" w:history="1">
        <w:r w:rsidR="0015752B" w:rsidRPr="00640D21">
          <w:rPr>
            <w:rStyle w:val="Hyperlink"/>
          </w:rPr>
          <w:t>https://xip.uclb.com/i/healthcare_tools/DJVI_professional.html</w:t>
        </w:r>
      </w:hyperlink>
      <w:r w:rsidR="0015752B" w:rsidRPr="00640D21">
        <w:t xml:space="preserve"> </w:t>
      </w:r>
    </w:p>
    <w:p w14:paraId="1E4A301F" w14:textId="77777777" w:rsidR="0015752B" w:rsidRPr="00640D21" w:rsidRDefault="0015752B" w:rsidP="0015752B"/>
    <w:p w14:paraId="4992A0B5" w14:textId="77777777" w:rsidR="0015752B" w:rsidRDefault="0015752B" w:rsidP="0015752B">
      <w:pPr>
        <w:rPr>
          <w:b/>
          <w:bCs/>
        </w:rPr>
      </w:pPr>
    </w:p>
    <w:p w14:paraId="192C177F" w14:textId="77777777" w:rsidR="0015752B" w:rsidRPr="00640D21" w:rsidRDefault="0015752B" w:rsidP="0015752B">
      <w:r w:rsidRPr="00640D21">
        <w:rPr>
          <w:b/>
          <w:bCs/>
        </w:rPr>
        <w:lastRenderedPageBreak/>
        <w:t>Health Education England online training in use of the DJVI – free</w:t>
      </w:r>
    </w:p>
    <w:p w14:paraId="4B8E3183" w14:textId="77777777" w:rsidR="0015752B" w:rsidRPr="00640D21" w:rsidRDefault="00230D1C" w:rsidP="0015752B">
      <w:hyperlink r:id="rId11" w:history="1">
        <w:r w:rsidR="0015752B" w:rsidRPr="00640D21">
          <w:rPr>
            <w:rStyle w:val="Hyperlink"/>
          </w:rPr>
          <w:t>https://www.e-lfh.org.uk/programmes/early-developmental-support/</w:t>
        </w:r>
      </w:hyperlink>
    </w:p>
    <w:p w14:paraId="290E4848" w14:textId="77777777" w:rsidR="0015752B" w:rsidRDefault="0015752B" w:rsidP="0015752B"/>
    <w:p w14:paraId="23F7B5E5" w14:textId="77777777" w:rsidR="0015752B" w:rsidRPr="00640D21" w:rsidRDefault="00230D1C" w:rsidP="0015752B">
      <w:pPr>
        <w:rPr>
          <w:b/>
        </w:rPr>
      </w:pPr>
      <w:hyperlink r:id="rId12" w:history="1">
        <w:r w:rsidR="0015752B" w:rsidRPr="00640D21">
          <w:rPr>
            <w:rStyle w:val="Hyperlink"/>
            <w:b/>
            <w:color w:val="000000" w:themeColor="text1"/>
            <w:u w:val="none"/>
          </w:rPr>
          <w:t>RNIB early years policy statement</w:t>
        </w:r>
      </w:hyperlink>
    </w:p>
    <w:p w14:paraId="7109CD75" w14:textId="77777777" w:rsidR="0015752B" w:rsidRPr="00640D21" w:rsidRDefault="0015752B" w:rsidP="0015752B">
      <w:r w:rsidRPr="00640D21">
        <w:t>rnib.org.uk/educationpolicy</w:t>
      </w:r>
    </w:p>
    <w:p w14:paraId="1E7FB9A3" w14:textId="77777777" w:rsidR="00890741" w:rsidRDefault="00890741" w:rsidP="0015752B"/>
    <w:p w14:paraId="422C9759" w14:textId="4062308B" w:rsidR="00890741" w:rsidRPr="00890741" w:rsidRDefault="00890741" w:rsidP="0015752B">
      <w:pPr>
        <w:rPr>
          <w:b/>
        </w:rPr>
      </w:pPr>
      <w:r w:rsidRPr="00890741">
        <w:rPr>
          <w:b/>
        </w:rPr>
        <w:t>RNIB Optimum research practitioner briefing</w:t>
      </w:r>
    </w:p>
    <w:p w14:paraId="74C304C4" w14:textId="2501692D" w:rsidR="0015752B" w:rsidRDefault="0015752B" w:rsidP="0015752B">
      <w:r w:rsidRPr="00640D21">
        <w:t>rnib.org.uk/educationresearch</w:t>
      </w:r>
    </w:p>
    <w:p w14:paraId="344B8DB9" w14:textId="5188CFCB" w:rsidR="006827C9" w:rsidRDefault="006827C9" w:rsidP="0015752B"/>
    <w:p w14:paraId="0A87FB2E" w14:textId="288B4B27" w:rsidR="00CD25A0" w:rsidRPr="00CD25A0" w:rsidRDefault="00CD25A0" w:rsidP="0015752B">
      <w:pPr>
        <w:rPr>
          <w:b/>
        </w:rPr>
      </w:pPr>
      <w:r w:rsidRPr="00CD25A0">
        <w:rPr>
          <w:b/>
        </w:rPr>
        <w:t xml:space="preserve">Messy and Muddy </w:t>
      </w:r>
    </w:p>
    <w:p w14:paraId="02CEEAB8" w14:textId="2F084D1F" w:rsidR="00CD25A0" w:rsidRPr="0033757B" w:rsidRDefault="00CD25A0" w:rsidP="0015752B">
      <w:pPr>
        <w:rPr>
          <w:color w:val="FF0066"/>
        </w:rPr>
      </w:pPr>
      <w:r w:rsidRPr="0033757B">
        <w:rPr>
          <w:color w:val="FF0066"/>
        </w:rPr>
        <w:t>rnib.org.uk/messy</w:t>
      </w:r>
    </w:p>
    <w:p w14:paraId="6C83654B" w14:textId="07D1CF95" w:rsidR="00CD25A0" w:rsidRDefault="00CD25A0" w:rsidP="0015752B"/>
    <w:p w14:paraId="171538CF" w14:textId="69D6ED72" w:rsidR="00CD25A0" w:rsidRPr="00CD25A0" w:rsidRDefault="00CD25A0" w:rsidP="0015752B">
      <w:pPr>
        <w:rPr>
          <w:b/>
        </w:rPr>
      </w:pPr>
      <w:r w:rsidRPr="00CD25A0">
        <w:rPr>
          <w:b/>
        </w:rPr>
        <w:t>Parties and Playdates</w:t>
      </w:r>
    </w:p>
    <w:p w14:paraId="7560222D" w14:textId="3EBB1CBC" w:rsidR="00CD25A0" w:rsidRPr="0033757B" w:rsidRDefault="00CD25A0" w:rsidP="0015752B">
      <w:pPr>
        <w:rPr>
          <w:color w:val="FF0066"/>
        </w:rPr>
      </w:pPr>
      <w:r w:rsidRPr="0033757B">
        <w:rPr>
          <w:color w:val="FF0066"/>
        </w:rPr>
        <w:t>rnib.org.uk/parties</w:t>
      </w:r>
    </w:p>
    <w:p w14:paraId="2ED6B32E" w14:textId="7DA4B2E4" w:rsidR="00CD25A0" w:rsidRDefault="00CD25A0" w:rsidP="0015752B"/>
    <w:p w14:paraId="326FC419" w14:textId="76012630" w:rsidR="00CD25A0" w:rsidRPr="00CD25A0" w:rsidRDefault="00CD25A0" w:rsidP="0015752B">
      <w:pPr>
        <w:rPr>
          <w:b/>
        </w:rPr>
      </w:pPr>
      <w:r w:rsidRPr="00CD25A0">
        <w:rPr>
          <w:b/>
        </w:rPr>
        <w:t>Play Guide – updated 2019</w:t>
      </w:r>
    </w:p>
    <w:p w14:paraId="252303FD" w14:textId="5705158B" w:rsidR="00CD25A0" w:rsidRPr="0033757B" w:rsidRDefault="0033757B" w:rsidP="0015752B">
      <w:pPr>
        <w:rPr>
          <w:color w:val="FF0066"/>
        </w:rPr>
      </w:pPr>
      <w:r>
        <w:rPr>
          <w:color w:val="FF0066"/>
        </w:rPr>
        <w:t>r</w:t>
      </w:r>
      <w:r w:rsidR="00CD25A0" w:rsidRPr="0033757B">
        <w:rPr>
          <w:color w:val="FF0066"/>
        </w:rPr>
        <w:t>nib.org.uk/play</w:t>
      </w:r>
    </w:p>
    <w:p w14:paraId="66F8DC40" w14:textId="742670CB" w:rsidR="00CD25A0" w:rsidRDefault="00CD25A0" w:rsidP="0015752B"/>
    <w:p w14:paraId="01C20B05" w14:textId="0669FFDF" w:rsidR="00CD25A0" w:rsidRPr="00CD25A0" w:rsidRDefault="00CD25A0" w:rsidP="0015752B">
      <w:pPr>
        <w:rPr>
          <w:b/>
        </w:rPr>
      </w:pPr>
      <w:r w:rsidRPr="00CD25A0">
        <w:rPr>
          <w:b/>
        </w:rPr>
        <w:t>Parents’ guide</w:t>
      </w:r>
    </w:p>
    <w:p w14:paraId="2B89BEDE" w14:textId="68F3DD0B" w:rsidR="00CD25A0" w:rsidRDefault="00CD25A0" w:rsidP="0015752B">
      <w:pPr>
        <w:rPr>
          <w:color w:val="FF0066"/>
        </w:rPr>
      </w:pPr>
      <w:r w:rsidRPr="0033757B">
        <w:rPr>
          <w:color w:val="FF0066"/>
        </w:rPr>
        <w:t>rnib.org.uk/parentsguide</w:t>
      </w:r>
    </w:p>
    <w:p w14:paraId="6E73D558" w14:textId="6CCC95D0" w:rsidR="004A11C5" w:rsidRDefault="004A11C5" w:rsidP="0015752B">
      <w:pPr>
        <w:rPr>
          <w:color w:val="FF0066"/>
        </w:rPr>
      </w:pPr>
    </w:p>
    <w:p w14:paraId="399F27DE" w14:textId="39FD66F7" w:rsidR="004A11C5" w:rsidRDefault="004A11C5" w:rsidP="0015752B">
      <w:pPr>
        <w:rPr>
          <w:color w:val="000000" w:themeColor="text1"/>
        </w:rPr>
      </w:pPr>
    </w:p>
    <w:p w14:paraId="6E0C033C" w14:textId="444FA4B5" w:rsidR="004A11C5" w:rsidRDefault="004A11C5" w:rsidP="0015752B">
      <w:pPr>
        <w:rPr>
          <w:color w:val="000000" w:themeColor="text1"/>
        </w:rPr>
      </w:pPr>
      <w:r>
        <w:rPr>
          <w:color w:val="000000" w:themeColor="text1"/>
        </w:rPr>
        <w:t>Sarah Holton</w:t>
      </w:r>
    </w:p>
    <w:p w14:paraId="74AC5488" w14:textId="37F44466" w:rsidR="00CC07C8" w:rsidRDefault="00CC07C8" w:rsidP="0015752B">
      <w:pPr>
        <w:rPr>
          <w:color w:val="000000" w:themeColor="text1"/>
        </w:rPr>
      </w:pPr>
      <w:r>
        <w:rPr>
          <w:color w:val="000000" w:themeColor="text1"/>
        </w:rPr>
        <w:t xml:space="preserve">RNIB Assistant UK Lead (Children Young People and Families) </w:t>
      </w:r>
    </w:p>
    <w:p w14:paraId="3E6E867A" w14:textId="4B389ED0" w:rsidR="004A11C5" w:rsidRDefault="00230D1C" w:rsidP="0015752B">
      <w:pPr>
        <w:rPr>
          <w:color w:val="000000" w:themeColor="text1"/>
        </w:rPr>
      </w:pPr>
      <w:hyperlink r:id="rId13" w:history="1">
        <w:r w:rsidR="00CC07C8" w:rsidRPr="009E2383">
          <w:rPr>
            <w:rStyle w:val="Hyperlink"/>
          </w:rPr>
          <w:t>sarah.holton@rnib.org.uk</w:t>
        </w:r>
      </w:hyperlink>
      <w:r w:rsidR="00CC07C8">
        <w:rPr>
          <w:color w:val="000000" w:themeColor="text1"/>
        </w:rPr>
        <w:t xml:space="preserve"> </w:t>
      </w:r>
    </w:p>
    <w:p w14:paraId="22F7B3A8" w14:textId="30F0C609" w:rsidR="00CC07C8" w:rsidRDefault="00CC07C8" w:rsidP="0015752B">
      <w:pPr>
        <w:rPr>
          <w:color w:val="000000" w:themeColor="text1"/>
        </w:rPr>
      </w:pPr>
    </w:p>
    <w:p w14:paraId="1FEA1DF7" w14:textId="3670DB08" w:rsidR="00CC07C8" w:rsidRDefault="00CC07C8" w:rsidP="0015752B">
      <w:pPr>
        <w:rPr>
          <w:color w:val="000000" w:themeColor="text1"/>
        </w:rPr>
      </w:pPr>
      <w:r>
        <w:rPr>
          <w:color w:val="000000" w:themeColor="text1"/>
        </w:rPr>
        <w:t>Karen Hirst</w:t>
      </w:r>
    </w:p>
    <w:p w14:paraId="228F9B26" w14:textId="3AD5D50C" w:rsidR="00CC07C8" w:rsidRDefault="00CC07C8" w:rsidP="0015752B">
      <w:pPr>
        <w:rPr>
          <w:color w:val="000000" w:themeColor="text1"/>
        </w:rPr>
      </w:pPr>
      <w:r>
        <w:rPr>
          <w:color w:val="000000" w:themeColor="text1"/>
        </w:rPr>
        <w:t xml:space="preserve">RNIB CYPF Specialist Development Officer (Early Years/Early Intervention) </w:t>
      </w:r>
    </w:p>
    <w:p w14:paraId="385B063A" w14:textId="45E7BE9B" w:rsidR="00CC07C8" w:rsidRDefault="00230D1C" w:rsidP="0015752B">
      <w:pPr>
        <w:rPr>
          <w:color w:val="000000" w:themeColor="text1"/>
        </w:rPr>
      </w:pPr>
      <w:hyperlink r:id="rId14" w:history="1">
        <w:r w:rsidR="00CC07C8" w:rsidRPr="009E2383">
          <w:rPr>
            <w:rStyle w:val="Hyperlink"/>
          </w:rPr>
          <w:t>karen.hirst@rnib.org.uk</w:t>
        </w:r>
      </w:hyperlink>
      <w:r w:rsidR="00CC07C8">
        <w:rPr>
          <w:color w:val="000000" w:themeColor="text1"/>
        </w:rPr>
        <w:t xml:space="preserve"> </w:t>
      </w:r>
    </w:p>
    <w:p w14:paraId="089DD5B6" w14:textId="77777777" w:rsidR="00B05B62" w:rsidRPr="00B05B62" w:rsidRDefault="00B05B62" w:rsidP="00B05B62">
      <w:bookmarkStart w:id="0" w:name="_GoBack"/>
      <w:bookmarkEnd w:id="0"/>
    </w:p>
    <w:sectPr w:rsidR="00B05B62" w:rsidRPr="00B05B62" w:rsidSect="00531E84"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2646" w:right="1418" w:bottom="1418" w:left="1418" w:header="6" w:footer="33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DBEEC8" w14:textId="77777777" w:rsidR="00230D1C" w:rsidRDefault="00230D1C" w:rsidP="00DB35DB">
      <w:r>
        <w:separator/>
      </w:r>
    </w:p>
  </w:endnote>
  <w:endnote w:type="continuationSeparator" w:id="0">
    <w:p w14:paraId="311772FF" w14:textId="77777777" w:rsidR="00230D1C" w:rsidRDefault="00230D1C" w:rsidP="00DB3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gra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Ingra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FD588" w14:textId="2DCA8293" w:rsidR="00DD1622" w:rsidRPr="00DB35DB" w:rsidRDefault="00DD1622" w:rsidP="00DB35DB">
    <w:pPr>
      <w:pStyle w:val="EndnoteText"/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AE9E39D" wp14:editId="09CDCC57">
              <wp:simplePos x="0" y="0"/>
              <wp:positionH relativeFrom="column">
                <wp:posOffset>0</wp:posOffset>
              </wp:positionH>
              <wp:positionV relativeFrom="paragraph">
                <wp:posOffset>-235778</wp:posOffset>
              </wp:positionV>
              <wp:extent cx="6632575" cy="114300"/>
              <wp:effectExtent l="0" t="0" r="22225" b="3810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32575" cy="114300"/>
                      </a:xfrm>
                      <a:prstGeom prst="rect">
                        <a:avLst/>
                      </a:prstGeom>
                      <a:solidFill>
                        <a:srgbClr val="E50071"/>
                      </a:solidFill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B7998C5" id="Rectangle 4" o:spid="_x0000_s1026" style="position:absolute;margin-left:0;margin-top:-18.55pt;width:522.25pt;height: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" fillcolor="#e50071" strokecolor="#4579b8 [3044]"/>
          </w:pict>
        </mc:Fallback>
      </mc:AlternateContent>
    </w:r>
    <w:r>
      <w:rPr>
        <w:b/>
      </w:rPr>
      <w:t>rnib.org.uk</w:t>
    </w:r>
  </w:p>
  <w:p w14:paraId="279F9DAC" w14:textId="77777777" w:rsidR="00DD1622" w:rsidRDefault="00DD1622" w:rsidP="00DB35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B1CAE9" w14:textId="6FB015F0" w:rsidR="00DD1622" w:rsidRDefault="00DD1622" w:rsidP="00301BAE">
    <w:pPr>
      <w:pStyle w:val="Normalnogap"/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141FEAA" wp14:editId="74B3B5F7">
              <wp:simplePos x="0" y="0"/>
              <wp:positionH relativeFrom="column">
                <wp:posOffset>0</wp:posOffset>
              </wp:positionH>
              <wp:positionV relativeFrom="paragraph">
                <wp:posOffset>-8890</wp:posOffset>
              </wp:positionV>
              <wp:extent cx="5715000" cy="114300"/>
              <wp:effectExtent l="0" t="0" r="0" b="12700"/>
              <wp:wrapNone/>
              <wp:docPr id="1" name="Rectangle 1" descr="Pink seperation line" title="imag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15000" cy="114300"/>
                      </a:xfrm>
                      <a:prstGeom prst="rect">
                        <a:avLst/>
                      </a:prstGeom>
                      <a:solidFill>
                        <a:srgbClr val="E50071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7F6775D" id="Rectangle 1" o:spid="_x0000_s1026" alt="Title: image 2 - Description: Pink seperation line" style="position:absolute;margin-left:0;margin-top:-.7pt;width:450pt;height:9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" fillcolor="#e50071" stroked="f"/>
          </w:pict>
        </mc:Fallback>
      </mc:AlternateContent>
    </w:r>
    <w:r>
      <w:tab/>
    </w:r>
  </w:p>
  <w:p w14:paraId="42486DFB" w14:textId="0FE4B1E5" w:rsidR="00301BAE" w:rsidRDefault="00DD1622" w:rsidP="00DB35DB">
    <w:pPr>
      <w:pStyle w:val="EndnoteText"/>
      <w:rPr>
        <w:b/>
      </w:rPr>
    </w:pPr>
    <w:r>
      <w:rPr>
        <w:b/>
      </w:rPr>
      <w:t>rnib.org.uk</w:t>
    </w:r>
  </w:p>
  <w:p w14:paraId="541272EB" w14:textId="77777777" w:rsidR="00DD1622" w:rsidRPr="00DB35DB" w:rsidRDefault="00DD1622" w:rsidP="00DB35DB">
    <w:pPr>
      <w:pStyle w:val="EndnoteText"/>
      <w:rPr>
        <w:b/>
      </w:rPr>
    </w:pPr>
  </w:p>
  <w:p w14:paraId="3CA1BD55" w14:textId="77777777" w:rsidR="00DD1622" w:rsidRDefault="00DD1622" w:rsidP="00DB35DB">
    <w:pPr>
      <w:pStyle w:val="Normalnogap"/>
    </w:pPr>
  </w:p>
  <w:p w14:paraId="23E9451D" w14:textId="77777777" w:rsidR="00DD1622" w:rsidRPr="00DB35DB" w:rsidRDefault="00DD1622" w:rsidP="00DB35DB">
    <w:pPr>
      <w:pStyle w:val="Normalnog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9D91D" w14:textId="15F8623C" w:rsidR="00DD1622" w:rsidRDefault="00DD1622" w:rsidP="002D3510">
    <w:pPr>
      <w:pStyle w:val="EndnoteText"/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E0989BF" wp14:editId="70247B85">
              <wp:simplePos x="0" y="0"/>
              <wp:positionH relativeFrom="column">
                <wp:posOffset>0</wp:posOffset>
              </wp:positionH>
              <wp:positionV relativeFrom="paragraph">
                <wp:posOffset>193675</wp:posOffset>
              </wp:positionV>
              <wp:extent cx="5715000" cy="114300"/>
              <wp:effectExtent l="0" t="0" r="0" b="12700"/>
              <wp:wrapNone/>
              <wp:docPr id="6" name="Rectangle 6" descr="Pink seperation line" title="imag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15000" cy="114300"/>
                      </a:xfrm>
                      <a:prstGeom prst="rect">
                        <a:avLst/>
                      </a:prstGeom>
                      <a:solidFill>
                        <a:srgbClr val="E50071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29BDA529" id="Rectangle 6" o:spid="_x0000_s1026" alt="Title: image 2 - Description: Pink seperation line" style="position:absolute;margin-left:0;margin-top:15.25pt;width:450pt;height:9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" fillcolor="#e50071" stroked="f"/>
          </w:pict>
        </mc:Fallback>
      </mc:AlternateContent>
    </w:r>
  </w:p>
  <w:p w14:paraId="4B4FD22B" w14:textId="764D7E6F" w:rsidR="00DD1622" w:rsidRDefault="00DD1622" w:rsidP="002D3510">
    <w:pPr>
      <w:pStyle w:val="EndnoteText"/>
      <w:rPr>
        <w:b/>
      </w:rPr>
    </w:pPr>
  </w:p>
  <w:p w14:paraId="6B8026E3" w14:textId="77777777" w:rsidR="00DD1622" w:rsidRPr="00DB35DB" w:rsidRDefault="00DD1622" w:rsidP="002D3510">
    <w:pPr>
      <w:pStyle w:val="EndnoteText"/>
      <w:rPr>
        <w:b/>
      </w:rPr>
    </w:pPr>
    <w:r w:rsidRPr="00DB35DB">
      <w:rPr>
        <w:b/>
      </w:rPr>
      <w:t>Royal National Institute of Blind People</w:t>
    </w:r>
  </w:p>
  <w:p w14:paraId="3571F438" w14:textId="5FFE4AD5" w:rsidR="00DD1622" w:rsidRDefault="00DD1622" w:rsidP="00BA5351">
    <w:pPr>
      <w:pStyle w:val="Normalnogap"/>
    </w:pPr>
    <w:r w:rsidRPr="00DB35DB">
      <w:t>A registered charity in England and Wales (226227), Scotland (SC039316) and the Isle of Man (1226). Also operating in Northern Ireland. A company incorporated by Royal Charter. Registered in England and Wales (RC000500). Registered office 105 Judd St</w:t>
    </w:r>
    <w:r>
      <w:t>reet</w:t>
    </w:r>
    <w:r w:rsidRPr="00DB35DB">
      <w:t xml:space="preserve"> London WC1H 9NE</w:t>
    </w:r>
  </w:p>
  <w:p w14:paraId="0E8EBD0F" w14:textId="77777777" w:rsidR="00DD1622" w:rsidRDefault="00DD1622" w:rsidP="00BA5351">
    <w:pPr>
      <w:pStyle w:val="Normalnogap"/>
    </w:pPr>
  </w:p>
  <w:p w14:paraId="14F793B0" w14:textId="77777777" w:rsidR="00DD1622" w:rsidRPr="002D3510" w:rsidRDefault="00DD1622" w:rsidP="00BA5351">
    <w:pPr>
      <w:pStyle w:val="Normalnogap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8A6221" w14:textId="77777777" w:rsidR="00230D1C" w:rsidRDefault="00230D1C" w:rsidP="00DB35DB">
      <w:r>
        <w:separator/>
      </w:r>
    </w:p>
  </w:footnote>
  <w:footnote w:type="continuationSeparator" w:id="0">
    <w:p w14:paraId="07CCE0FC" w14:textId="77777777" w:rsidR="00230D1C" w:rsidRDefault="00230D1C" w:rsidP="00DB3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3F6DE3" w14:textId="41679FD7" w:rsidR="00531E84" w:rsidRDefault="00531E84">
    <w:pPr>
      <w:pStyle w:val="Header"/>
    </w:pPr>
    <w:r w:rsidRPr="000449EE">
      <w:rPr>
        <w:noProof/>
        <w:sz w:val="12"/>
        <w:szCs w:val="12"/>
      </w:rPr>
      <w:drawing>
        <wp:anchor distT="0" distB="0" distL="114300" distR="114300" simplePos="0" relativeHeight="251667456" behindDoc="0" locked="1" layoutInCell="1" allowOverlap="0" wp14:anchorId="3F6BD70B" wp14:editId="347EF748">
          <wp:simplePos x="0" y="0"/>
          <wp:positionH relativeFrom="column">
            <wp:posOffset>-229870</wp:posOffset>
          </wp:positionH>
          <wp:positionV relativeFrom="page">
            <wp:posOffset>-8255</wp:posOffset>
          </wp:positionV>
          <wp:extent cx="1694180" cy="1694180"/>
          <wp:effectExtent l="0" t="0" r="7620" b="7620"/>
          <wp:wrapNone/>
          <wp:docPr id="8" name="Picture 8" descr="&#10;RNIB Logo&#10;&#10;On two lines reads: &quot;RNIB See differently&quot;  with a pnk line between RNIB and the following line" title="RNIB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NIB_RGB-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4180" cy="1694180"/>
                  </a:xfrm>
                  <a:prstGeom prst="rect">
                    <a:avLst/>
                  </a:prstGeom>
                  <a:effectLst/>
                  <a:extLst>
                    <a:ext uri="{FAA26D3D-D897-4be2-8F04-BA451C77F1D7}">
                      <ma14:placeholderFlag xmlns:a14="http://schemas.microsoft.com/office/drawing/2010/main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066A49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C4E8AC1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6952"/>
    <w:rsid w:val="00037565"/>
    <w:rsid w:val="000449EE"/>
    <w:rsid w:val="0009117C"/>
    <w:rsid w:val="0009764A"/>
    <w:rsid w:val="00143E45"/>
    <w:rsid w:val="00144E4B"/>
    <w:rsid w:val="0015752B"/>
    <w:rsid w:val="00202BCD"/>
    <w:rsid w:val="00230D1C"/>
    <w:rsid w:val="00235791"/>
    <w:rsid w:val="00275B5A"/>
    <w:rsid w:val="002A3E96"/>
    <w:rsid w:val="002D3510"/>
    <w:rsid w:val="002D5D27"/>
    <w:rsid w:val="00301BAE"/>
    <w:rsid w:val="003259F8"/>
    <w:rsid w:val="0033757B"/>
    <w:rsid w:val="003D7235"/>
    <w:rsid w:val="004207D0"/>
    <w:rsid w:val="004865DF"/>
    <w:rsid w:val="004A11C5"/>
    <w:rsid w:val="004B3690"/>
    <w:rsid w:val="004B4DCE"/>
    <w:rsid w:val="00531E84"/>
    <w:rsid w:val="00594CC1"/>
    <w:rsid w:val="00601DCA"/>
    <w:rsid w:val="006827C9"/>
    <w:rsid w:val="0069301B"/>
    <w:rsid w:val="00696638"/>
    <w:rsid w:val="007C1362"/>
    <w:rsid w:val="007E651B"/>
    <w:rsid w:val="008161F9"/>
    <w:rsid w:val="00854EF5"/>
    <w:rsid w:val="00890741"/>
    <w:rsid w:val="008B25FC"/>
    <w:rsid w:val="00923C01"/>
    <w:rsid w:val="00A2217A"/>
    <w:rsid w:val="00A93EC1"/>
    <w:rsid w:val="00B05B62"/>
    <w:rsid w:val="00B10BC6"/>
    <w:rsid w:val="00B57031"/>
    <w:rsid w:val="00BA5351"/>
    <w:rsid w:val="00BD6952"/>
    <w:rsid w:val="00C675BB"/>
    <w:rsid w:val="00C83A8B"/>
    <w:rsid w:val="00CC07C8"/>
    <w:rsid w:val="00CD190A"/>
    <w:rsid w:val="00CD25A0"/>
    <w:rsid w:val="00CD2BA2"/>
    <w:rsid w:val="00CE4DC9"/>
    <w:rsid w:val="00D328F9"/>
    <w:rsid w:val="00D9346D"/>
    <w:rsid w:val="00D96DF8"/>
    <w:rsid w:val="00DB35DB"/>
    <w:rsid w:val="00DD1622"/>
    <w:rsid w:val="00DF178D"/>
    <w:rsid w:val="00E12429"/>
    <w:rsid w:val="00E24C16"/>
    <w:rsid w:val="00E40FAC"/>
    <w:rsid w:val="00FD1571"/>
    <w:rsid w:val="4707CDBD"/>
    <w:rsid w:val="7FB4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BFC33FC"/>
  <w14:defaultImageDpi w14:val="300"/>
  <w15:docId w15:val="{5FA0C34A-CDF4-4D28-B976-8AEB9F9E3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0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2429"/>
    <w:rPr>
      <w:rFonts w:ascii="Arial" w:hAnsi="Arial"/>
      <w:sz w:val="28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DD1622"/>
    <w:pPr>
      <w:keepNext/>
      <w:spacing w:after="140"/>
      <w:outlineLvl w:val="0"/>
    </w:pPr>
    <w:rPr>
      <w:b/>
      <w:kern w:val="32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BD6952"/>
    <w:pPr>
      <w:keepNext/>
      <w:spacing w:after="120"/>
      <w:outlineLvl w:val="1"/>
    </w:pPr>
    <w:rPr>
      <w:b/>
      <w:sz w:val="36"/>
    </w:rPr>
  </w:style>
  <w:style w:type="paragraph" w:styleId="Heading3">
    <w:name w:val="heading 3"/>
    <w:basedOn w:val="Normal"/>
    <w:next w:val="Normal"/>
    <w:link w:val="Heading3Char"/>
    <w:qFormat/>
    <w:rsid w:val="00DD1622"/>
    <w:pPr>
      <w:keepNext/>
      <w:spacing w:after="100"/>
      <w:outlineLvl w:val="2"/>
    </w:pPr>
    <w:rPr>
      <w:b/>
      <w:szCs w:val="28"/>
    </w:rPr>
  </w:style>
  <w:style w:type="paragraph" w:styleId="Heading4">
    <w:name w:val="heading 4"/>
    <w:basedOn w:val="Normal"/>
    <w:next w:val="Normal"/>
    <w:link w:val="Heading4Char"/>
    <w:qFormat/>
    <w:rsid w:val="00DB35DB"/>
    <w:pPr>
      <w:keepNext/>
      <w:spacing w:after="12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BD6952"/>
    <w:pPr>
      <w:keepNext/>
      <w:spacing w:after="60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BD6952"/>
    <w:pPr>
      <w:keepNext/>
      <w:spacing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ityBoldlineCharitynumbers">
    <w:name w:val="Charity Bold line (Charity numbers)"/>
    <w:basedOn w:val="Normal"/>
    <w:uiPriority w:val="99"/>
    <w:rsid w:val="00BD6952"/>
    <w:pPr>
      <w:widowControl w:val="0"/>
      <w:pBdr>
        <w:top w:val="single" w:sz="92" w:space="19" w:color="E24486"/>
      </w:pBdr>
      <w:suppressAutoHyphens/>
      <w:autoSpaceDE w:val="0"/>
      <w:autoSpaceDN w:val="0"/>
      <w:adjustRightInd w:val="0"/>
      <w:spacing w:after="57" w:line="320" w:lineRule="atLeast"/>
      <w:textAlignment w:val="center"/>
    </w:pPr>
    <w:rPr>
      <w:rFonts w:ascii="Ingra-Bold" w:hAnsi="Ingra-Bold" w:cs="Ingra-Bold"/>
      <w:b/>
      <w:bCs/>
      <w:color w:val="000000"/>
      <w:szCs w:val="28"/>
    </w:rPr>
  </w:style>
  <w:style w:type="paragraph" w:customStyle="1" w:styleId="charitynumberCharitynumbers">
    <w:name w:val="charity number (Charity numbers)"/>
    <w:basedOn w:val="Normal"/>
    <w:uiPriority w:val="99"/>
    <w:rsid w:val="00BD6952"/>
    <w:pPr>
      <w:widowControl w:val="0"/>
      <w:suppressAutoHyphens/>
      <w:autoSpaceDE w:val="0"/>
      <w:autoSpaceDN w:val="0"/>
      <w:adjustRightInd w:val="0"/>
      <w:spacing w:line="320" w:lineRule="atLeast"/>
      <w:textAlignment w:val="center"/>
    </w:pPr>
    <w:rPr>
      <w:rFonts w:ascii="Ingra-Regular" w:hAnsi="Ingra-Regular" w:cs="Ingra-Regular"/>
      <w:color w:val="000000"/>
      <w:spacing w:val="-3"/>
      <w:szCs w:val="28"/>
    </w:rPr>
  </w:style>
  <w:style w:type="paragraph" w:styleId="Header">
    <w:name w:val="header"/>
    <w:basedOn w:val="Normal"/>
    <w:link w:val="HeaderChar"/>
    <w:uiPriority w:val="99"/>
    <w:unhideWhenUsed/>
    <w:rsid w:val="00BD695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6952"/>
  </w:style>
  <w:style w:type="paragraph" w:styleId="Footer">
    <w:name w:val="footer"/>
    <w:basedOn w:val="Normal"/>
    <w:link w:val="FooterChar"/>
    <w:uiPriority w:val="99"/>
    <w:unhideWhenUsed/>
    <w:rsid w:val="00BD695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6952"/>
  </w:style>
  <w:style w:type="character" w:customStyle="1" w:styleId="Heading1Char">
    <w:name w:val="Heading 1 Char"/>
    <w:basedOn w:val="DefaultParagraphFont"/>
    <w:link w:val="Heading1"/>
    <w:rsid w:val="00DD1622"/>
    <w:rPr>
      <w:rFonts w:ascii="Arial" w:hAnsi="Arial"/>
      <w:b/>
      <w:kern w:val="32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BD6952"/>
    <w:rPr>
      <w:rFonts w:ascii="Arial" w:hAnsi="Arial"/>
      <w:b/>
      <w:sz w:val="36"/>
    </w:rPr>
  </w:style>
  <w:style w:type="character" w:customStyle="1" w:styleId="Heading3Char">
    <w:name w:val="Heading 3 Char"/>
    <w:basedOn w:val="DefaultParagraphFont"/>
    <w:link w:val="Heading3"/>
    <w:rsid w:val="00DD1622"/>
    <w:rPr>
      <w:rFonts w:ascii="Arial" w:hAnsi="Arial"/>
      <w:b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DB35DB"/>
    <w:rPr>
      <w:rFonts w:ascii="Arial" w:hAnsi="Arial"/>
      <w:b/>
      <w:sz w:val="28"/>
    </w:rPr>
  </w:style>
  <w:style w:type="character" w:customStyle="1" w:styleId="Heading5Char">
    <w:name w:val="Heading 5 Char"/>
    <w:basedOn w:val="DefaultParagraphFont"/>
    <w:link w:val="Heading5"/>
    <w:rsid w:val="00BD6952"/>
    <w:rPr>
      <w:rFonts w:ascii="Arial" w:hAnsi="Arial"/>
      <w:b/>
      <w:sz w:val="28"/>
    </w:rPr>
  </w:style>
  <w:style w:type="character" w:customStyle="1" w:styleId="Heading6Char">
    <w:name w:val="Heading 6 Char"/>
    <w:basedOn w:val="DefaultParagraphFont"/>
    <w:link w:val="Heading6"/>
    <w:rsid w:val="00BD6952"/>
    <w:rPr>
      <w:rFonts w:ascii="Arial" w:hAnsi="Arial"/>
      <w:b/>
      <w:sz w:val="28"/>
    </w:rPr>
  </w:style>
  <w:style w:type="character" w:styleId="EndnoteReference">
    <w:name w:val="endnote reference"/>
    <w:basedOn w:val="DefaultParagraphFont"/>
    <w:qFormat/>
    <w:rsid w:val="00BD6952"/>
    <w:rPr>
      <w:rFonts w:ascii="Arial" w:hAnsi="Arial"/>
      <w:sz w:val="28"/>
      <w:vertAlign w:val="baseline"/>
    </w:rPr>
  </w:style>
  <w:style w:type="paragraph" w:styleId="EndnoteText">
    <w:name w:val="endnote text"/>
    <w:basedOn w:val="Normal"/>
    <w:link w:val="EndnoteTextChar"/>
    <w:qFormat/>
    <w:rsid w:val="00DB35DB"/>
  </w:style>
  <w:style w:type="character" w:customStyle="1" w:styleId="EndnoteTextChar">
    <w:name w:val="Endnote Text Char"/>
    <w:basedOn w:val="DefaultParagraphFont"/>
    <w:link w:val="EndnoteText"/>
    <w:rsid w:val="00DB35DB"/>
    <w:rPr>
      <w:rFonts w:ascii="Arial" w:hAnsi="Arial"/>
      <w:sz w:val="28"/>
    </w:rPr>
  </w:style>
  <w:style w:type="paragraph" w:styleId="ListBullet">
    <w:name w:val="List Bullet"/>
    <w:basedOn w:val="Normal"/>
    <w:qFormat/>
    <w:rsid w:val="00DD1622"/>
    <w:pPr>
      <w:numPr>
        <w:numId w:val="2"/>
      </w:numPr>
      <w:tabs>
        <w:tab w:val="left" w:pos="567"/>
      </w:tabs>
      <w:ind w:left="357" w:hanging="357"/>
    </w:pPr>
  </w:style>
  <w:style w:type="paragraph" w:styleId="ListNumber">
    <w:name w:val="List Number"/>
    <w:basedOn w:val="Normal"/>
    <w:qFormat/>
    <w:rsid w:val="00DD1622"/>
    <w:pPr>
      <w:numPr>
        <w:numId w:val="4"/>
      </w:numPr>
      <w:tabs>
        <w:tab w:val="left" w:pos="851"/>
      </w:tabs>
      <w:ind w:left="357" w:hanging="357"/>
    </w:pPr>
  </w:style>
  <w:style w:type="paragraph" w:styleId="Subtitle">
    <w:name w:val="Subtitle"/>
    <w:basedOn w:val="Normal"/>
    <w:next w:val="Normal"/>
    <w:link w:val="SubtitleChar"/>
    <w:qFormat/>
    <w:rsid w:val="00DD1622"/>
    <w:pPr>
      <w:keepNext/>
      <w:spacing w:before="60" w:after="60"/>
      <w:jc w:val="center"/>
    </w:pPr>
    <w:rPr>
      <w:b/>
      <w:sz w:val="36"/>
    </w:rPr>
  </w:style>
  <w:style w:type="character" w:customStyle="1" w:styleId="SubtitleChar">
    <w:name w:val="Subtitle Char"/>
    <w:basedOn w:val="DefaultParagraphFont"/>
    <w:link w:val="Subtitle"/>
    <w:rsid w:val="00DD1622"/>
    <w:rPr>
      <w:rFonts w:ascii="Arial" w:hAnsi="Arial"/>
      <w:b/>
      <w:sz w:val="36"/>
    </w:rPr>
  </w:style>
  <w:style w:type="paragraph" w:styleId="Quote">
    <w:name w:val="Quote"/>
    <w:basedOn w:val="Normal"/>
    <w:link w:val="QuoteChar"/>
    <w:qFormat/>
    <w:rsid w:val="00BD6952"/>
    <w:pPr>
      <w:ind w:left="340" w:right="567"/>
    </w:pPr>
  </w:style>
  <w:style w:type="character" w:customStyle="1" w:styleId="QuoteChar">
    <w:name w:val="Quote Char"/>
    <w:basedOn w:val="DefaultParagraphFont"/>
    <w:link w:val="Quote"/>
    <w:rsid w:val="00BD6952"/>
    <w:rPr>
      <w:rFonts w:ascii="Arial" w:hAnsi="Arial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695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952"/>
    <w:rPr>
      <w:rFonts w:ascii="Lucida Grande" w:hAnsi="Lucida Grande" w:cs="Lucida Grande"/>
      <w:sz w:val="18"/>
      <w:szCs w:val="18"/>
    </w:rPr>
  </w:style>
  <w:style w:type="paragraph" w:customStyle="1" w:styleId="Addresstitle">
    <w:name w:val="Address title"/>
    <w:basedOn w:val="Normal"/>
    <w:uiPriority w:val="99"/>
    <w:rsid w:val="00BD6952"/>
    <w:pPr>
      <w:widowControl w:val="0"/>
      <w:suppressAutoHyphens/>
      <w:autoSpaceDE w:val="0"/>
      <w:autoSpaceDN w:val="0"/>
      <w:adjustRightInd w:val="0"/>
      <w:spacing w:line="320" w:lineRule="atLeast"/>
      <w:textAlignment w:val="center"/>
    </w:pPr>
    <w:rPr>
      <w:rFonts w:ascii="Ingra-Bold" w:hAnsi="Ingra-Bold" w:cs="Ingra-Bold"/>
      <w:b/>
      <w:bCs/>
      <w:color w:val="E24486"/>
      <w:szCs w:val="28"/>
    </w:rPr>
  </w:style>
  <w:style w:type="paragraph" w:customStyle="1" w:styleId="Address">
    <w:name w:val="Address"/>
    <w:basedOn w:val="Normal"/>
    <w:uiPriority w:val="99"/>
    <w:rsid w:val="00BD6952"/>
    <w:pPr>
      <w:widowControl w:val="0"/>
      <w:suppressAutoHyphens/>
      <w:autoSpaceDE w:val="0"/>
      <w:autoSpaceDN w:val="0"/>
      <w:adjustRightInd w:val="0"/>
      <w:spacing w:line="320" w:lineRule="atLeast"/>
      <w:textAlignment w:val="center"/>
    </w:pPr>
    <w:rPr>
      <w:rFonts w:ascii="Ingra-Regular" w:hAnsi="Ingra-Regular" w:cs="Ingra-Regular"/>
      <w:color w:val="000000"/>
      <w:szCs w:val="28"/>
    </w:rPr>
  </w:style>
  <w:style w:type="paragraph" w:customStyle="1" w:styleId="Pinkheader">
    <w:name w:val="Pink header"/>
    <w:basedOn w:val="Normal"/>
    <w:qFormat/>
    <w:rsid w:val="00DD1622"/>
    <w:pPr>
      <w:tabs>
        <w:tab w:val="left" w:pos="6248"/>
      </w:tabs>
      <w:ind w:firstLine="5254"/>
    </w:pPr>
    <w:rPr>
      <w:b/>
      <w:color w:val="E50071"/>
    </w:rPr>
  </w:style>
  <w:style w:type="paragraph" w:customStyle="1" w:styleId="Normalnogap">
    <w:name w:val="Normal no gap"/>
    <w:basedOn w:val="Normal"/>
    <w:qFormat/>
    <w:rsid w:val="00CE4DC9"/>
  </w:style>
  <w:style w:type="character" w:styleId="Hyperlink">
    <w:name w:val="Hyperlink"/>
    <w:basedOn w:val="DefaultParagraphFont"/>
    <w:unhideWhenUsed/>
    <w:rsid w:val="00DD162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5752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07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sarah.holton@rnib.org.uk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rnib.org.uk/educationpolicy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-lfh.org.uk/programmes/early-developmental-support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xip.uclb.com/i/healthcare_tools/DJVI_professional.html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karen.hirst@rnib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noFill/>
        <a:ln>
          <a:noFill/>
        </a:ln>
        <a:effectLst/>
        <a:extLst>
          <a:ext uri="{C572A759-6A51-4108-AA02-DFA0A04FC94B}">
            <ma14:wrappingTextBoxFlag xmlns:ma14="http://schemas.microsoft.com/office/mac/drawingml/2011/main" xmlns=""/>
          </a:ext>
        </a:extLst>
      </a:spPr>
      <a:bodyPr rot="0" spcFirstLastPara="0" vertOverflow="overflow" horzOverflow="overflow" vert="horz" wrap="square" lIns="2" tIns="0" rIns="0" bIns="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967e478-47a7-40c4-991e-93a86fcaf391">
      <UserInfo>
        <DisplayName>Lubka Cuchranova</DisplayName>
        <AccountId>819</AccountId>
        <AccountType/>
      </UserInfo>
      <UserInfo>
        <DisplayName>Rachel Setchell</DisplayName>
        <AccountId>740</AccountId>
        <AccountType/>
      </UserInfo>
      <UserInfo>
        <DisplayName>Charlene Kerr-Spencer</DisplayName>
        <AccountId>2852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6000D209C1F04DA16B6F1BE99AF17E" ma:contentTypeVersion="11" ma:contentTypeDescription="Create a new document." ma:contentTypeScope="" ma:versionID="095cb49f105730fad67a98a6341ed249">
  <xsd:schema xmlns:xsd="http://www.w3.org/2001/XMLSchema" xmlns:xs="http://www.w3.org/2001/XMLSchema" xmlns:p="http://schemas.microsoft.com/office/2006/metadata/properties" xmlns:ns3="fbc7772a-9863-42e5-9ef3-d93d0be958db" xmlns:ns4="c967e478-47a7-40c4-991e-93a86fcaf391" targetNamespace="http://schemas.microsoft.com/office/2006/metadata/properties" ma:root="true" ma:fieldsID="06ebec8901ac5953860a7ab4fc90ca8b" ns3:_="" ns4:_="">
    <xsd:import namespace="fbc7772a-9863-42e5-9ef3-d93d0be958db"/>
    <xsd:import namespace="c967e478-47a7-40c4-991e-93a86fcaf39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c7772a-9863-42e5-9ef3-d93d0be958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7e478-47a7-40c4-991e-93a86fcaf3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3AB293-3775-4621-BB54-A4E935E332D8}">
  <ds:schemaRefs>
    <ds:schemaRef ds:uri="http://schemas.microsoft.com/office/2006/metadata/properties"/>
    <ds:schemaRef ds:uri="http://schemas.microsoft.com/office/infopath/2007/PartnerControls"/>
    <ds:schemaRef ds:uri="c967e478-47a7-40c4-991e-93a86fcaf391"/>
  </ds:schemaRefs>
</ds:datastoreItem>
</file>

<file path=customXml/itemProps2.xml><?xml version="1.0" encoding="utf-8"?>
<ds:datastoreItem xmlns:ds="http://schemas.openxmlformats.org/officeDocument/2006/customXml" ds:itemID="{84DB97E5-3A5A-471C-9A4B-B119B9C519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c7772a-9863-42e5-9ef3-d93d0be958db"/>
    <ds:schemaRef ds:uri="c967e478-47a7-40c4-991e-93a86fcaf3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A24A3D-2457-46D0-A398-30260EDD2A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RNIB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Di Chiara</dc:creator>
  <cp:lastModifiedBy>Sarah Holton</cp:lastModifiedBy>
  <cp:revision>19</cp:revision>
  <cp:lastPrinted>2018-09-20T08:51:00Z</cp:lastPrinted>
  <dcterms:created xsi:type="dcterms:W3CDTF">2019-09-26T11:45:00Z</dcterms:created>
  <dcterms:modified xsi:type="dcterms:W3CDTF">2019-09-26T12:50:00Z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0x010100C66000D209C1F04DA16B6F1BE99AF17E</vt:lpwstr>
  </property>
  <property fmtid="{D5CDD505-2E9C-101B-9397-08002B2CF9AE}" pid="3" name="Audience">
    <vt:lpwstr>All Staff</vt:lpwstr>
  </property>
  <property fmtid="{D5CDD505-2E9C-101B-9397-08002B2CF9AE}" pid="4" name="AuthorIds_UIVersion_4608">
    <vt:lpwstr>11</vt:lpwstr>
  </property>
</Properties>
</file>