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E927C" w14:textId="6134BC75" w:rsidR="00B04AD1" w:rsidRPr="00B04AD1" w:rsidRDefault="00B04AD1" w:rsidP="00B04AD1">
      <w:pPr>
        <w:rPr>
          <w:b/>
          <w:bCs/>
          <w:color w:val="000000" w:themeColor="text1"/>
          <w:sz w:val="22"/>
          <w:szCs w:val="22"/>
        </w:rPr>
      </w:pPr>
      <w:r w:rsidRPr="00B04AD1">
        <w:rPr>
          <w:b/>
          <w:bCs/>
          <w:color w:val="000000" w:themeColor="text1"/>
          <w:sz w:val="22"/>
          <w:szCs w:val="22"/>
        </w:rPr>
        <w:t xml:space="preserve">MSI Eligibility Framework for </w:t>
      </w:r>
      <w:r w:rsidR="00482BF5">
        <w:rPr>
          <w:b/>
          <w:bCs/>
          <w:color w:val="000000" w:themeColor="text1"/>
          <w:sz w:val="22"/>
          <w:szCs w:val="22"/>
        </w:rPr>
        <w:t>Special Schools</w:t>
      </w:r>
      <w:r w:rsidRPr="00B04AD1">
        <w:rPr>
          <w:b/>
          <w:bCs/>
          <w:color w:val="000000" w:themeColor="text1"/>
          <w:sz w:val="22"/>
          <w:szCs w:val="22"/>
        </w:rPr>
        <w:t xml:space="preserve"> - April 2025</w:t>
      </w:r>
      <w:r>
        <w:rPr>
          <w:b/>
          <w:bCs/>
          <w:color w:val="000000" w:themeColor="text1"/>
          <w:sz w:val="22"/>
          <w:szCs w:val="22"/>
        </w:rPr>
        <w:t xml:space="preserve"> – Blank Score Sheet</w:t>
      </w:r>
    </w:p>
    <w:p w14:paraId="21743ECC" w14:textId="77777777" w:rsidR="00C67CB4" w:rsidRPr="00C67CB4" w:rsidRDefault="00C67CB4" w:rsidP="00C67CB4">
      <w:pPr>
        <w:rPr>
          <w:bCs/>
          <w:color w:val="000000" w:themeColor="text1"/>
          <w:sz w:val="22"/>
          <w:szCs w:val="22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1292"/>
        <w:gridCol w:w="4833"/>
        <w:gridCol w:w="1508"/>
        <w:gridCol w:w="1136"/>
        <w:gridCol w:w="1756"/>
      </w:tblGrid>
      <w:tr w:rsidR="00C67CB4" w:rsidRPr="00C67CB4" w14:paraId="69B9EADD" w14:textId="77777777" w:rsidTr="00B04AD1">
        <w:tc>
          <w:tcPr>
            <w:tcW w:w="1292" w:type="dxa"/>
            <w:shd w:val="pct12" w:color="auto" w:fill="auto"/>
          </w:tcPr>
          <w:p w14:paraId="0399D601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4833" w:type="dxa"/>
            <w:shd w:val="pct12" w:color="auto" w:fill="auto"/>
          </w:tcPr>
          <w:p w14:paraId="3FB39930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Criterion title</w:t>
            </w:r>
          </w:p>
        </w:tc>
        <w:tc>
          <w:tcPr>
            <w:tcW w:w="1508" w:type="dxa"/>
            <w:shd w:val="pct12" w:color="auto" w:fill="auto"/>
          </w:tcPr>
          <w:p w14:paraId="6808A273" w14:textId="4CF18D79" w:rsidR="00482BF5" w:rsidRPr="00C67CB4" w:rsidRDefault="009C135A" w:rsidP="009C135A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Mainstream </w:t>
            </w:r>
            <w:r w:rsidR="00C67CB4" w:rsidRPr="00C67CB4">
              <w:rPr>
                <w:bCs/>
                <w:color w:val="000000" w:themeColor="text1"/>
                <w:sz w:val="22"/>
                <w:szCs w:val="22"/>
              </w:rPr>
              <w:t>Score</w:t>
            </w:r>
          </w:p>
        </w:tc>
        <w:tc>
          <w:tcPr>
            <w:tcW w:w="1136" w:type="dxa"/>
            <w:shd w:val="pct12" w:color="auto" w:fill="auto"/>
          </w:tcPr>
          <w:p w14:paraId="2E4CF1B7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Weighting</w:t>
            </w:r>
            <w:r w:rsidRPr="00C67CB4">
              <w:rPr>
                <w:bCs/>
                <w:color w:val="000000" w:themeColor="text1"/>
                <w:sz w:val="22"/>
                <w:szCs w:val="22"/>
              </w:rPr>
              <w:br/>
              <w:t>Factor</w:t>
            </w:r>
          </w:p>
        </w:tc>
        <w:tc>
          <w:tcPr>
            <w:tcW w:w="1756" w:type="dxa"/>
            <w:shd w:val="pct12" w:color="auto" w:fill="auto"/>
          </w:tcPr>
          <w:p w14:paraId="58E1CE73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 xml:space="preserve">Score x </w:t>
            </w:r>
            <w:r w:rsidRPr="00C67CB4">
              <w:rPr>
                <w:bCs/>
                <w:color w:val="000000" w:themeColor="text1"/>
                <w:sz w:val="22"/>
                <w:szCs w:val="22"/>
              </w:rPr>
              <w:br/>
              <w:t>weighting factor</w:t>
            </w:r>
          </w:p>
        </w:tc>
      </w:tr>
      <w:tr w:rsidR="00C67CB4" w:rsidRPr="00C67CB4" w14:paraId="10B1E922" w14:textId="77777777" w:rsidTr="00645E45">
        <w:tc>
          <w:tcPr>
            <w:tcW w:w="1292" w:type="dxa"/>
          </w:tcPr>
          <w:p w14:paraId="1C741F5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833" w:type="dxa"/>
          </w:tcPr>
          <w:p w14:paraId="2DE40F06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Degree of MSI</w:t>
            </w:r>
          </w:p>
        </w:tc>
        <w:tc>
          <w:tcPr>
            <w:tcW w:w="1508" w:type="dxa"/>
          </w:tcPr>
          <w:p w14:paraId="212123A9" w14:textId="56056C06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0F61D301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36E88137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6C9378A8" w14:textId="77777777" w:rsidTr="00645E45">
        <w:tc>
          <w:tcPr>
            <w:tcW w:w="1292" w:type="dxa"/>
          </w:tcPr>
          <w:p w14:paraId="14498224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833" w:type="dxa"/>
          </w:tcPr>
          <w:p w14:paraId="631248D0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Additional factors relating to MSI</w:t>
            </w:r>
          </w:p>
        </w:tc>
        <w:tc>
          <w:tcPr>
            <w:tcW w:w="1508" w:type="dxa"/>
          </w:tcPr>
          <w:p w14:paraId="4F803412" w14:textId="290E16EB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045A6E95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1C510E04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050D0E7D" w14:textId="77777777" w:rsidTr="00645E45">
        <w:tc>
          <w:tcPr>
            <w:tcW w:w="1292" w:type="dxa"/>
          </w:tcPr>
          <w:p w14:paraId="7088B0A0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4833" w:type="dxa"/>
          </w:tcPr>
          <w:p w14:paraId="46ECE409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Impact of MSI on language and communication development</w:t>
            </w:r>
          </w:p>
        </w:tc>
        <w:tc>
          <w:tcPr>
            <w:tcW w:w="1508" w:type="dxa"/>
          </w:tcPr>
          <w:p w14:paraId="08F4F521" w14:textId="1C920F10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386CADE2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3C57881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4B1FBB40" w14:textId="77777777" w:rsidTr="00645E45">
        <w:tc>
          <w:tcPr>
            <w:tcW w:w="1292" w:type="dxa"/>
          </w:tcPr>
          <w:p w14:paraId="60F177FF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3.2</w:t>
            </w:r>
          </w:p>
        </w:tc>
        <w:tc>
          <w:tcPr>
            <w:tcW w:w="4833" w:type="dxa"/>
          </w:tcPr>
          <w:p w14:paraId="2A956062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Impact of the CYP’s MSI on access to learning and the curriculum</w:t>
            </w:r>
          </w:p>
        </w:tc>
        <w:tc>
          <w:tcPr>
            <w:tcW w:w="1508" w:type="dxa"/>
          </w:tcPr>
          <w:p w14:paraId="3F9F54E9" w14:textId="2A589C8D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5E894928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53C86D8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49EFCE55" w14:textId="77777777" w:rsidTr="00645E45">
        <w:tc>
          <w:tcPr>
            <w:tcW w:w="1292" w:type="dxa"/>
          </w:tcPr>
          <w:p w14:paraId="1B5F57D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4.1</w:t>
            </w:r>
          </w:p>
        </w:tc>
        <w:tc>
          <w:tcPr>
            <w:tcW w:w="4833" w:type="dxa"/>
          </w:tcPr>
          <w:p w14:paraId="33B9F241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Use of personal hearing aids or cochlear implant</w:t>
            </w:r>
          </w:p>
        </w:tc>
        <w:tc>
          <w:tcPr>
            <w:tcW w:w="1508" w:type="dxa"/>
          </w:tcPr>
          <w:p w14:paraId="7F8F79F5" w14:textId="247A887E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3E469DBF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361E780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3B4CE49F" w14:textId="77777777" w:rsidTr="00645E45">
        <w:tc>
          <w:tcPr>
            <w:tcW w:w="1292" w:type="dxa"/>
          </w:tcPr>
          <w:p w14:paraId="0FCB5D4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4.2</w:t>
            </w:r>
          </w:p>
        </w:tc>
        <w:tc>
          <w:tcPr>
            <w:tcW w:w="4833" w:type="dxa"/>
          </w:tcPr>
          <w:p w14:paraId="07C67B29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Development of movement and orientation</w:t>
            </w:r>
          </w:p>
        </w:tc>
        <w:tc>
          <w:tcPr>
            <w:tcW w:w="1508" w:type="dxa"/>
          </w:tcPr>
          <w:p w14:paraId="646F8BDD" w14:textId="0BD31741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2655916D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3BB8CAE7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57CCC296" w14:textId="77777777" w:rsidTr="00645E45">
        <w:tc>
          <w:tcPr>
            <w:tcW w:w="1292" w:type="dxa"/>
          </w:tcPr>
          <w:p w14:paraId="0FEB8666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4.3</w:t>
            </w:r>
          </w:p>
        </w:tc>
        <w:tc>
          <w:tcPr>
            <w:tcW w:w="4833" w:type="dxa"/>
          </w:tcPr>
          <w:p w14:paraId="598FBA57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Independence, self-</w:t>
            </w:r>
            <w:proofErr w:type="spellStart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organisational</w:t>
            </w:r>
            <w:proofErr w:type="spellEnd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skills and functional life skills</w:t>
            </w:r>
          </w:p>
        </w:tc>
        <w:tc>
          <w:tcPr>
            <w:tcW w:w="1508" w:type="dxa"/>
          </w:tcPr>
          <w:p w14:paraId="79EC79CA" w14:textId="3C2FC50C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00092097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7933EB0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4901C7B3" w14:textId="77777777" w:rsidTr="00645E45">
        <w:tc>
          <w:tcPr>
            <w:tcW w:w="1292" w:type="dxa"/>
          </w:tcPr>
          <w:p w14:paraId="6551E7F4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5.1</w:t>
            </w:r>
          </w:p>
        </w:tc>
        <w:tc>
          <w:tcPr>
            <w:tcW w:w="4833" w:type="dxa"/>
          </w:tcPr>
          <w:p w14:paraId="123C7853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Training and mentoring requirement</w:t>
            </w:r>
          </w:p>
        </w:tc>
        <w:tc>
          <w:tcPr>
            <w:tcW w:w="1508" w:type="dxa"/>
          </w:tcPr>
          <w:p w14:paraId="34E0C538" w14:textId="0FA72C30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2DFAD09C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0A21AD4B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6D193108" w14:textId="77777777" w:rsidTr="00645E45">
        <w:tc>
          <w:tcPr>
            <w:tcW w:w="1292" w:type="dxa"/>
          </w:tcPr>
          <w:p w14:paraId="6456F35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5.2</w:t>
            </w:r>
          </w:p>
        </w:tc>
        <w:tc>
          <w:tcPr>
            <w:tcW w:w="4833" w:type="dxa"/>
          </w:tcPr>
          <w:p w14:paraId="76C35914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Transition support</w:t>
            </w:r>
          </w:p>
        </w:tc>
        <w:tc>
          <w:tcPr>
            <w:tcW w:w="1508" w:type="dxa"/>
          </w:tcPr>
          <w:p w14:paraId="3F3D3EBD" w14:textId="1B56E436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2B9CB6D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361F62AC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364D1624" w14:textId="77777777" w:rsidTr="00645E45">
        <w:tc>
          <w:tcPr>
            <w:tcW w:w="1292" w:type="dxa"/>
          </w:tcPr>
          <w:p w14:paraId="7A7AE3DB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6.1</w:t>
            </w:r>
          </w:p>
        </w:tc>
        <w:tc>
          <w:tcPr>
            <w:tcW w:w="4833" w:type="dxa"/>
          </w:tcPr>
          <w:p w14:paraId="578454C0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Support for effective use of HI specialist equipment by the learner and key staff</w:t>
            </w:r>
          </w:p>
        </w:tc>
        <w:tc>
          <w:tcPr>
            <w:tcW w:w="1508" w:type="dxa"/>
          </w:tcPr>
          <w:p w14:paraId="0AB41DE6" w14:textId="6F7DBCFD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3AEBB35B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7F4C89BD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0FB1A947" w14:textId="77777777" w:rsidTr="00645E45">
        <w:tc>
          <w:tcPr>
            <w:tcW w:w="1292" w:type="dxa"/>
          </w:tcPr>
          <w:p w14:paraId="46572DE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6.2</w:t>
            </w:r>
          </w:p>
        </w:tc>
        <w:tc>
          <w:tcPr>
            <w:tcW w:w="4833" w:type="dxa"/>
          </w:tcPr>
          <w:p w14:paraId="1989EEE9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Support for effective use of specialist VI equipment by </w:t>
            </w:r>
            <w:proofErr w:type="gramStart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learner</w:t>
            </w:r>
            <w:proofErr w:type="gramEnd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and key staff</w:t>
            </w:r>
          </w:p>
        </w:tc>
        <w:tc>
          <w:tcPr>
            <w:tcW w:w="1508" w:type="dxa"/>
          </w:tcPr>
          <w:p w14:paraId="5B9F2640" w14:textId="45C819CA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038B5BA4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756" w:type="dxa"/>
          </w:tcPr>
          <w:p w14:paraId="144755C2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0E6044E8" w14:textId="77777777" w:rsidTr="00645E45">
        <w:tc>
          <w:tcPr>
            <w:tcW w:w="1292" w:type="dxa"/>
          </w:tcPr>
          <w:p w14:paraId="2DB7CC4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833" w:type="dxa"/>
          </w:tcPr>
          <w:p w14:paraId="7F25990F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Physical learning environment</w:t>
            </w:r>
          </w:p>
        </w:tc>
        <w:tc>
          <w:tcPr>
            <w:tcW w:w="1508" w:type="dxa"/>
          </w:tcPr>
          <w:p w14:paraId="606DD4A6" w14:textId="2892392B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7083DC69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0DABAEDE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57F5B853" w14:textId="77777777" w:rsidTr="00645E45">
        <w:tc>
          <w:tcPr>
            <w:tcW w:w="1292" w:type="dxa"/>
          </w:tcPr>
          <w:p w14:paraId="1E402BFC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833" w:type="dxa"/>
          </w:tcPr>
          <w:p w14:paraId="1EE422C3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Impact of </w:t>
            </w:r>
            <w:proofErr w:type="gramStart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the CYP’s</w:t>
            </w:r>
            <w:proofErr w:type="gramEnd"/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MSI on personal, social and emotional learning</w:t>
            </w:r>
          </w:p>
        </w:tc>
        <w:tc>
          <w:tcPr>
            <w:tcW w:w="1508" w:type="dxa"/>
          </w:tcPr>
          <w:p w14:paraId="31165FDE" w14:textId="0CA7F7D9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426896FF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41759C30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4B4DF41F" w14:textId="77777777" w:rsidTr="00645E45">
        <w:tc>
          <w:tcPr>
            <w:tcW w:w="1292" w:type="dxa"/>
          </w:tcPr>
          <w:p w14:paraId="08AD2EA8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833" w:type="dxa"/>
          </w:tcPr>
          <w:p w14:paraId="76E3A916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Additional factors relating to family support</w:t>
            </w:r>
          </w:p>
        </w:tc>
        <w:tc>
          <w:tcPr>
            <w:tcW w:w="1508" w:type="dxa"/>
          </w:tcPr>
          <w:p w14:paraId="16DAAAD4" w14:textId="22DBEF6A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5DD847FA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0.66</w:t>
            </w:r>
          </w:p>
        </w:tc>
        <w:tc>
          <w:tcPr>
            <w:tcW w:w="1756" w:type="dxa"/>
          </w:tcPr>
          <w:p w14:paraId="4D4E2E2B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1D817147" w14:textId="77777777" w:rsidTr="00645E45">
        <w:tc>
          <w:tcPr>
            <w:tcW w:w="1292" w:type="dxa"/>
          </w:tcPr>
          <w:p w14:paraId="089B3490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833" w:type="dxa"/>
          </w:tcPr>
          <w:p w14:paraId="453C2FFC" w14:textId="77777777" w:rsidR="00C67CB4" w:rsidRPr="00C67CB4" w:rsidRDefault="00C67CB4" w:rsidP="00B04AD1">
            <w:pPr>
              <w:spacing w:before="120" w:after="120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  <w:lang w:val="en-US"/>
              </w:rPr>
              <w:t>Multi-agency liaison/role</w:t>
            </w:r>
          </w:p>
        </w:tc>
        <w:tc>
          <w:tcPr>
            <w:tcW w:w="1508" w:type="dxa"/>
          </w:tcPr>
          <w:p w14:paraId="3109AED0" w14:textId="6A7C7618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</w:tcPr>
          <w:p w14:paraId="5B843A5A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0.33</w:t>
            </w:r>
          </w:p>
        </w:tc>
        <w:tc>
          <w:tcPr>
            <w:tcW w:w="1756" w:type="dxa"/>
          </w:tcPr>
          <w:p w14:paraId="7ABF71E6" w14:textId="77777777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67CB4" w:rsidRPr="00C67CB4" w14:paraId="0FBA23D5" w14:textId="77777777" w:rsidTr="00645E45">
        <w:tc>
          <w:tcPr>
            <w:tcW w:w="1292" w:type="dxa"/>
            <w:vAlign w:val="center"/>
          </w:tcPr>
          <w:p w14:paraId="09E379DA" w14:textId="6CCB404D" w:rsidR="00C67CB4" w:rsidRPr="00C67CB4" w:rsidRDefault="00C67CB4" w:rsidP="00B04AD1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833" w:type="dxa"/>
            <w:vAlign w:val="center"/>
          </w:tcPr>
          <w:p w14:paraId="76C6577D" w14:textId="6FA3690C" w:rsidR="00C67CB4" w:rsidRPr="00C67CB4" w:rsidRDefault="009C135A" w:rsidP="009C135A">
            <w:pPr>
              <w:spacing w:before="120" w:after="120"/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Total</w:t>
            </w:r>
            <w:r>
              <w:rPr>
                <w:bCs/>
                <w:color w:val="000000" w:themeColor="text1"/>
                <w:sz w:val="22"/>
                <w:szCs w:val="22"/>
              </w:rPr>
              <w:br/>
              <w:t>M</w:t>
            </w:r>
            <w:r>
              <w:rPr>
                <w:bCs/>
                <w:color w:val="000000" w:themeColor="text1"/>
                <w:sz w:val="22"/>
                <w:szCs w:val="22"/>
              </w:rPr>
              <w:t>ainstream</w:t>
            </w:r>
            <w:r>
              <w:rPr>
                <w:bCs/>
                <w:color w:val="000000" w:themeColor="text1"/>
                <w:sz w:val="22"/>
                <w:szCs w:val="22"/>
              </w:rPr>
              <w:br/>
            </w:r>
            <w:r w:rsidRPr="00C67CB4">
              <w:rPr>
                <w:bCs/>
                <w:color w:val="000000" w:themeColor="text1"/>
                <w:sz w:val="22"/>
                <w:szCs w:val="22"/>
              </w:rPr>
              <w:t>Score</w:t>
            </w:r>
          </w:p>
        </w:tc>
        <w:tc>
          <w:tcPr>
            <w:tcW w:w="1508" w:type="dxa"/>
            <w:vAlign w:val="center"/>
          </w:tcPr>
          <w:p w14:paraId="32175890" w14:textId="71140A94" w:rsidR="00C67CB4" w:rsidRPr="00C67CB4" w:rsidRDefault="00C67CB4" w:rsidP="00482BF5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6" w:type="dxa"/>
            <w:vAlign w:val="center"/>
          </w:tcPr>
          <w:p w14:paraId="44AD536B" w14:textId="59738B6A" w:rsidR="00C67CB4" w:rsidRPr="00C67CB4" w:rsidRDefault="009C135A" w:rsidP="009C135A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67CB4">
              <w:rPr>
                <w:bCs/>
                <w:color w:val="000000" w:themeColor="text1"/>
                <w:sz w:val="22"/>
                <w:szCs w:val="22"/>
              </w:rPr>
              <w:t>Total Special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</w:rPr>
              <w:t>School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C67CB4">
              <w:rPr>
                <w:bCs/>
                <w:color w:val="000000" w:themeColor="text1"/>
                <w:sz w:val="22"/>
                <w:szCs w:val="22"/>
              </w:rPr>
              <w:t>Score</w:t>
            </w:r>
          </w:p>
        </w:tc>
        <w:tc>
          <w:tcPr>
            <w:tcW w:w="1756" w:type="dxa"/>
            <w:vAlign w:val="center"/>
          </w:tcPr>
          <w:p w14:paraId="4866182C" w14:textId="5096BC1B" w:rsidR="00482BF5" w:rsidRPr="00C67CB4" w:rsidRDefault="00482BF5" w:rsidP="009C135A">
            <w:pPr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32DC5FD2" w14:textId="77777777" w:rsidR="00A4331D" w:rsidRPr="00C67CB4" w:rsidRDefault="00A4331D" w:rsidP="00B04AD1">
      <w:pPr>
        <w:rPr>
          <w:bCs/>
          <w:color w:val="000000" w:themeColor="text1"/>
          <w:sz w:val="22"/>
          <w:szCs w:val="22"/>
        </w:rPr>
      </w:pPr>
    </w:p>
    <w:sectPr w:rsidR="00A4331D" w:rsidRPr="00C67CB4" w:rsidSect="00B04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20FF3" w14:textId="77777777" w:rsidR="00BA37C0" w:rsidRDefault="00BA37C0">
      <w:r>
        <w:separator/>
      </w:r>
    </w:p>
  </w:endnote>
  <w:endnote w:type="continuationSeparator" w:id="0">
    <w:p w14:paraId="70E35DBB" w14:textId="77777777" w:rsidR="00BA37C0" w:rsidRDefault="00BA3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70C7" w14:textId="77777777" w:rsidR="009C135A" w:rsidRDefault="009C1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5EFA9" w14:textId="60B9718C" w:rsidR="00850B26" w:rsidRPr="00645E45" w:rsidRDefault="00645E45" w:rsidP="00645E45">
    <w:pPr>
      <w:pStyle w:val="Footer"/>
      <w:pBdr>
        <w:top w:val="single" w:sz="4" w:space="1" w:color="auto"/>
      </w:pBdr>
      <w:tabs>
        <w:tab w:val="clear" w:pos="9356"/>
        <w:tab w:val="right" w:pos="10440"/>
      </w:tabs>
    </w:pPr>
    <w:r w:rsidRPr="00645E45">
      <w:rPr>
        <w:sz w:val="16"/>
        <w:szCs w:val="16"/>
      </w:rPr>
      <w:t>MSI Eligibility Framework</w:t>
    </w:r>
    <w:r w:rsidR="009C135A">
      <w:rPr>
        <w:sz w:val="16"/>
        <w:szCs w:val="16"/>
      </w:rPr>
      <w:t xml:space="preserve"> - –Score Sheet v2 </w:t>
    </w:r>
    <w:r w:rsidR="009C135A">
      <w:rPr>
        <w:sz w:val="16"/>
        <w:szCs w:val="16"/>
      </w:rPr>
      <w:t>-</w:t>
    </w:r>
    <w:r w:rsidRPr="00645E45">
      <w:rPr>
        <w:sz w:val="16"/>
        <w:szCs w:val="16"/>
      </w:rPr>
      <w:t xml:space="preserve"> </w:t>
    </w:r>
    <w:r w:rsidR="009C135A">
      <w:rPr>
        <w:sz w:val="16"/>
        <w:szCs w:val="16"/>
      </w:rPr>
      <w:t>June 2025</w:t>
    </w:r>
    <w:r w:rsidRPr="00645E45">
      <w:rPr>
        <w:sz w:val="16"/>
        <w:szCs w:val="16"/>
      </w:rPr>
      <w:tab/>
    </w:r>
    <w:r w:rsidRPr="00645E45">
      <w:rPr>
        <w:sz w:val="16"/>
        <w:szCs w:val="16"/>
      </w:rPr>
      <w:tab/>
      <w:t xml:space="preserve">Page </w:t>
    </w:r>
    <w:r w:rsidRPr="00645E45">
      <w:rPr>
        <w:sz w:val="16"/>
        <w:szCs w:val="16"/>
      </w:rPr>
      <w:fldChar w:fldCharType="begin"/>
    </w:r>
    <w:r w:rsidRPr="00645E45">
      <w:rPr>
        <w:sz w:val="16"/>
        <w:szCs w:val="16"/>
      </w:rPr>
      <w:instrText xml:space="preserve"> PAGE   \* MERGEFORMAT </w:instrText>
    </w:r>
    <w:r w:rsidRPr="00645E45">
      <w:rPr>
        <w:sz w:val="16"/>
        <w:szCs w:val="16"/>
      </w:rPr>
      <w:fldChar w:fldCharType="separate"/>
    </w:r>
    <w:r w:rsidRPr="00645E45">
      <w:rPr>
        <w:sz w:val="16"/>
        <w:szCs w:val="16"/>
      </w:rPr>
      <w:t>1</w:t>
    </w:r>
    <w:r w:rsidRPr="00645E45">
      <w:rPr>
        <w:sz w:val="16"/>
        <w:szCs w:val="16"/>
      </w:rPr>
      <w:fldChar w:fldCharType="end"/>
    </w:r>
    <w:r w:rsidRPr="00645E45">
      <w:rPr>
        <w:sz w:val="16"/>
        <w:szCs w:val="16"/>
      </w:rPr>
      <w:t xml:space="preserve"> of </w:t>
    </w:r>
    <w:r w:rsidRPr="00645E45">
      <w:rPr>
        <w:sz w:val="16"/>
        <w:szCs w:val="16"/>
      </w:rPr>
      <w:fldChar w:fldCharType="begin"/>
    </w:r>
    <w:r w:rsidRPr="00645E45">
      <w:rPr>
        <w:sz w:val="16"/>
        <w:szCs w:val="16"/>
      </w:rPr>
      <w:instrText xml:space="preserve"> NUMPAGES   \* MERGEFORMAT </w:instrText>
    </w:r>
    <w:r w:rsidRPr="00645E45">
      <w:rPr>
        <w:sz w:val="16"/>
        <w:szCs w:val="16"/>
      </w:rPr>
      <w:fldChar w:fldCharType="separate"/>
    </w:r>
    <w:r w:rsidRPr="00645E45">
      <w:rPr>
        <w:sz w:val="16"/>
        <w:szCs w:val="16"/>
      </w:rPr>
      <w:t>6</w:t>
    </w:r>
    <w:r w:rsidRPr="00645E45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164B" w14:textId="2B8CE268" w:rsidR="00C06644" w:rsidRDefault="00C67CB4" w:rsidP="00C67CB4">
    <w:pPr>
      <w:pStyle w:val="Footer"/>
      <w:pBdr>
        <w:top w:val="single" w:sz="4" w:space="4" w:color="auto"/>
      </w:pBdr>
      <w:tabs>
        <w:tab w:val="clear" w:pos="9356"/>
        <w:tab w:val="right" w:pos="10440"/>
      </w:tabs>
    </w:pPr>
    <w:r>
      <w:rPr>
        <w:sz w:val="16"/>
        <w:szCs w:val="16"/>
      </w:rPr>
      <w:t>Briefing Note – MSI Eligibility Framework – April 2025</w:t>
    </w:r>
    <w:r w:rsidR="00C06644" w:rsidRPr="00C06644">
      <w:rPr>
        <w:sz w:val="16"/>
        <w:szCs w:val="16"/>
      </w:rPr>
      <w:tab/>
    </w:r>
    <w:r w:rsidR="00C06644" w:rsidRPr="00C06644">
      <w:rPr>
        <w:sz w:val="16"/>
        <w:szCs w:val="16"/>
      </w:rPr>
      <w:tab/>
      <w:t xml:space="preserve">Page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PAGE   \* MERGEFORMAT </w:instrText>
    </w:r>
    <w:r w:rsidR="00C06644" w:rsidRPr="00C06644">
      <w:rPr>
        <w:sz w:val="16"/>
        <w:szCs w:val="16"/>
      </w:rPr>
      <w:fldChar w:fldCharType="separate"/>
    </w:r>
    <w:r w:rsidR="00790B2A">
      <w:rPr>
        <w:noProof/>
        <w:sz w:val="16"/>
        <w:szCs w:val="16"/>
      </w:rPr>
      <w:t>1</w:t>
    </w:r>
    <w:r w:rsidR="00C06644" w:rsidRPr="00C06644">
      <w:rPr>
        <w:sz w:val="16"/>
        <w:szCs w:val="16"/>
      </w:rPr>
      <w:fldChar w:fldCharType="end"/>
    </w:r>
    <w:r w:rsidR="00C06644" w:rsidRPr="00C06644">
      <w:rPr>
        <w:sz w:val="16"/>
        <w:szCs w:val="16"/>
      </w:rPr>
      <w:t xml:space="preserve"> of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NUMPAGES   \* MERGEFORMAT </w:instrText>
    </w:r>
    <w:r w:rsidR="00C06644" w:rsidRPr="00C06644">
      <w:rPr>
        <w:sz w:val="16"/>
        <w:szCs w:val="16"/>
      </w:rPr>
      <w:fldChar w:fldCharType="separate"/>
    </w:r>
    <w:r w:rsidR="00790B2A">
      <w:rPr>
        <w:noProof/>
        <w:sz w:val="16"/>
        <w:szCs w:val="16"/>
      </w:rPr>
      <w:t>4</w:t>
    </w:r>
    <w:r w:rsidR="00C06644" w:rsidRPr="00C0664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1309E" w14:textId="77777777" w:rsidR="00BA37C0" w:rsidRDefault="00BA37C0">
      <w:r>
        <w:separator/>
      </w:r>
    </w:p>
  </w:footnote>
  <w:footnote w:type="continuationSeparator" w:id="0">
    <w:p w14:paraId="08193EFE" w14:textId="77777777" w:rsidR="00BA37C0" w:rsidRDefault="00BA3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466E2" w14:textId="77777777" w:rsidR="009C135A" w:rsidRDefault="009C13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937BF" w14:textId="77777777" w:rsidR="009C135A" w:rsidRDefault="009C13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DF4D3" w14:textId="1A41DD05" w:rsidR="00850B26" w:rsidRDefault="00850B26" w:rsidP="00850B26">
    <w:pPr>
      <w:pStyle w:val="Header"/>
      <w:framePr w:hSpace="180" w:wrap="around" w:vAnchor="text" w:hAnchor="page" w:x="8027" w:y="-245"/>
      <w:spacing w:before="120"/>
      <w:rPr>
        <w:b/>
        <w:sz w:val="28"/>
        <w:szCs w:val="28"/>
      </w:rPr>
    </w:pPr>
  </w:p>
  <w:p w14:paraId="72F0A69D" w14:textId="0D268826" w:rsidR="00984887" w:rsidRPr="00C67CB4" w:rsidRDefault="00984887" w:rsidP="00B04AD1">
    <w:pPr>
      <w:pStyle w:val="Header"/>
      <w:pBdr>
        <w:bottom w:val="single" w:sz="4" w:space="4" w:color="auto"/>
      </w:pBdr>
      <w:spacing w:after="120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D761E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20B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B05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9D2A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20C65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0E3E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6458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2088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6CFC9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7EFA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0" w:legacyIndent="425"/>
      <w:lvlJc w:val="left"/>
      <w:pPr>
        <w:ind w:left="426" w:hanging="425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133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1841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549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257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3965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673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381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089" w:hanging="708"/>
      </w:pPr>
    </w:lvl>
  </w:abstractNum>
  <w:abstractNum w:abstractNumId="11" w15:restartNumberingAfterBreak="0">
    <w:nsid w:val="00AC75BD"/>
    <w:multiLevelType w:val="hybridMultilevel"/>
    <w:tmpl w:val="E578AC88"/>
    <w:lvl w:ilvl="0" w:tplc="24F2CFD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6B5AB6"/>
    <w:multiLevelType w:val="multilevel"/>
    <w:tmpl w:val="4CB42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5A10EA6"/>
    <w:multiLevelType w:val="hybridMultilevel"/>
    <w:tmpl w:val="5E8A5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EF711E"/>
    <w:multiLevelType w:val="hybridMultilevel"/>
    <w:tmpl w:val="ED2AFC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DB67D4"/>
    <w:multiLevelType w:val="hybridMultilevel"/>
    <w:tmpl w:val="042AF7EA"/>
    <w:lvl w:ilvl="0" w:tplc="2D161C5A">
      <w:start w:val="1"/>
      <w:numFmt w:val="lowerLetter"/>
      <w:lvlText w:val="%1)"/>
      <w:lvlJc w:val="left"/>
      <w:pPr>
        <w:ind w:left="8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9" w:hanging="360"/>
      </w:pPr>
    </w:lvl>
    <w:lvl w:ilvl="2" w:tplc="0809001B" w:tentative="1">
      <w:start w:val="1"/>
      <w:numFmt w:val="lowerRoman"/>
      <w:lvlText w:val="%3."/>
      <w:lvlJc w:val="right"/>
      <w:pPr>
        <w:ind w:left="2299" w:hanging="180"/>
      </w:pPr>
    </w:lvl>
    <w:lvl w:ilvl="3" w:tplc="0809000F" w:tentative="1">
      <w:start w:val="1"/>
      <w:numFmt w:val="decimal"/>
      <w:lvlText w:val="%4."/>
      <w:lvlJc w:val="left"/>
      <w:pPr>
        <w:ind w:left="3019" w:hanging="360"/>
      </w:pPr>
    </w:lvl>
    <w:lvl w:ilvl="4" w:tplc="08090019" w:tentative="1">
      <w:start w:val="1"/>
      <w:numFmt w:val="lowerLetter"/>
      <w:lvlText w:val="%5."/>
      <w:lvlJc w:val="left"/>
      <w:pPr>
        <w:ind w:left="3739" w:hanging="360"/>
      </w:pPr>
    </w:lvl>
    <w:lvl w:ilvl="5" w:tplc="0809001B" w:tentative="1">
      <w:start w:val="1"/>
      <w:numFmt w:val="lowerRoman"/>
      <w:lvlText w:val="%6."/>
      <w:lvlJc w:val="right"/>
      <w:pPr>
        <w:ind w:left="4459" w:hanging="180"/>
      </w:pPr>
    </w:lvl>
    <w:lvl w:ilvl="6" w:tplc="0809000F" w:tentative="1">
      <w:start w:val="1"/>
      <w:numFmt w:val="decimal"/>
      <w:lvlText w:val="%7."/>
      <w:lvlJc w:val="left"/>
      <w:pPr>
        <w:ind w:left="5179" w:hanging="360"/>
      </w:pPr>
    </w:lvl>
    <w:lvl w:ilvl="7" w:tplc="08090019" w:tentative="1">
      <w:start w:val="1"/>
      <w:numFmt w:val="lowerLetter"/>
      <w:lvlText w:val="%8."/>
      <w:lvlJc w:val="left"/>
      <w:pPr>
        <w:ind w:left="5899" w:hanging="360"/>
      </w:pPr>
    </w:lvl>
    <w:lvl w:ilvl="8" w:tplc="08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6" w15:restartNumberingAfterBreak="0">
    <w:nsid w:val="17C80963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E12755"/>
    <w:multiLevelType w:val="hybridMultilevel"/>
    <w:tmpl w:val="09B849A4"/>
    <w:lvl w:ilvl="0" w:tplc="4B242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0BE5AEA"/>
    <w:multiLevelType w:val="hybridMultilevel"/>
    <w:tmpl w:val="3404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E34FD9"/>
    <w:multiLevelType w:val="hybridMultilevel"/>
    <w:tmpl w:val="BD9CBD84"/>
    <w:lvl w:ilvl="0" w:tplc="9230E9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673DD"/>
    <w:multiLevelType w:val="hybridMultilevel"/>
    <w:tmpl w:val="3E046E3E"/>
    <w:lvl w:ilvl="0" w:tplc="DC568FB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DC568FB0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01A0E4A"/>
    <w:multiLevelType w:val="hybridMultilevel"/>
    <w:tmpl w:val="78E4206C"/>
    <w:lvl w:ilvl="0" w:tplc="83167EFE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3EA6487"/>
    <w:multiLevelType w:val="multilevel"/>
    <w:tmpl w:val="D9144D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97D3D1E"/>
    <w:multiLevelType w:val="multilevel"/>
    <w:tmpl w:val="E68C08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DB62AAF"/>
    <w:multiLevelType w:val="hybridMultilevel"/>
    <w:tmpl w:val="47421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A47FBA"/>
    <w:multiLevelType w:val="hybridMultilevel"/>
    <w:tmpl w:val="D20CC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6139C"/>
    <w:multiLevelType w:val="hybridMultilevel"/>
    <w:tmpl w:val="F9D64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E821BA"/>
    <w:multiLevelType w:val="hybridMultilevel"/>
    <w:tmpl w:val="45D80014"/>
    <w:lvl w:ilvl="0" w:tplc="1660DCF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EEB5DB5"/>
    <w:multiLevelType w:val="hybridMultilevel"/>
    <w:tmpl w:val="88B65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73E96"/>
    <w:multiLevelType w:val="hybridMultilevel"/>
    <w:tmpl w:val="741A8B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C63E64"/>
    <w:multiLevelType w:val="hybridMultilevel"/>
    <w:tmpl w:val="657A8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E4A88"/>
    <w:multiLevelType w:val="hybridMultilevel"/>
    <w:tmpl w:val="DE18B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A73F1E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7E3403"/>
    <w:multiLevelType w:val="hybridMultilevel"/>
    <w:tmpl w:val="23DC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067993">
    <w:abstractNumId w:val="10"/>
  </w:num>
  <w:num w:numId="2" w16cid:durableId="1243641925">
    <w:abstractNumId w:val="9"/>
  </w:num>
  <w:num w:numId="3" w16cid:durableId="2031713304">
    <w:abstractNumId w:val="7"/>
  </w:num>
  <w:num w:numId="4" w16cid:durableId="703361480">
    <w:abstractNumId w:val="6"/>
  </w:num>
  <w:num w:numId="5" w16cid:durableId="1036153038">
    <w:abstractNumId w:val="5"/>
  </w:num>
  <w:num w:numId="6" w16cid:durableId="2109152773">
    <w:abstractNumId w:val="4"/>
  </w:num>
  <w:num w:numId="7" w16cid:durableId="1089425151">
    <w:abstractNumId w:val="8"/>
  </w:num>
  <w:num w:numId="8" w16cid:durableId="273950417">
    <w:abstractNumId w:val="3"/>
  </w:num>
  <w:num w:numId="9" w16cid:durableId="881870074">
    <w:abstractNumId w:val="2"/>
  </w:num>
  <w:num w:numId="10" w16cid:durableId="2130783523">
    <w:abstractNumId w:val="1"/>
  </w:num>
  <w:num w:numId="11" w16cid:durableId="1472673">
    <w:abstractNumId w:val="0"/>
  </w:num>
  <w:num w:numId="12" w16cid:durableId="584608617">
    <w:abstractNumId w:val="24"/>
  </w:num>
  <w:num w:numId="13" w16cid:durableId="1308435100">
    <w:abstractNumId w:val="8"/>
  </w:num>
  <w:num w:numId="14" w16cid:durableId="908855170">
    <w:abstractNumId w:val="8"/>
    <w:lvlOverride w:ilvl="0">
      <w:startOverride w:val="1"/>
    </w:lvlOverride>
  </w:num>
  <w:num w:numId="15" w16cid:durableId="2032680261">
    <w:abstractNumId w:val="14"/>
  </w:num>
  <w:num w:numId="16" w16cid:durableId="376854685">
    <w:abstractNumId w:val="11"/>
  </w:num>
  <w:num w:numId="17" w16cid:durableId="1167402658">
    <w:abstractNumId w:val="32"/>
  </w:num>
  <w:num w:numId="18" w16cid:durableId="2103187360">
    <w:abstractNumId w:val="19"/>
  </w:num>
  <w:num w:numId="19" w16cid:durableId="18819562">
    <w:abstractNumId w:val="16"/>
  </w:num>
  <w:num w:numId="20" w16cid:durableId="360546251">
    <w:abstractNumId w:val="31"/>
  </w:num>
  <w:num w:numId="21" w16cid:durableId="757598767">
    <w:abstractNumId w:val="20"/>
  </w:num>
  <w:num w:numId="22" w16cid:durableId="2056392890">
    <w:abstractNumId w:val="12"/>
  </w:num>
  <w:num w:numId="23" w16cid:durableId="1898010064">
    <w:abstractNumId w:val="17"/>
  </w:num>
  <w:num w:numId="24" w16cid:durableId="2122188466">
    <w:abstractNumId w:val="27"/>
  </w:num>
  <w:num w:numId="25" w16cid:durableId="25571354">
    <w:abstractNumId w:val="15"/>
  </w:num>
  <w:num w:numId="26" w16cid:durableId="1068921287">
    <w:abstractNumId w:val="22"/>
  </w:num>
  <w:num w:numId="27" w16cid:durableId="1827160377">
    <w:abstractNumId w:val="23"/>
  </w:num>
  <w:num w:numId="28" w16cid:durableId="1110315489">
    <w:abstractNumId w:val="13"/>
  </w:num>
  <w:num w:numId="29" w16cid:durableId="308051594">
    <w:abstractNumId w:val="21"/>
  </w:num>
  <w:num w:numId="30" w16cid:durableId="856576263">
    <w:abstractNumId w:val="25"/>
  </w:num>
  <w:num w:numId="31" w16cid:durableId="550044188">
    <w:abstractNumId w:val="18"/>
  </w:num>
  <w:num w:numId="32" w16cid:durableId="936064715">
    <w:abstractNumId w:val="28"/>
  </w:num>
  <w:num w:numId="33" w16cid:durableId="1218736247">
    <w:abstractNumId w:val="26"/>
  </w:num>
  <w:num w:numId="34" w16cid:durableId="718822111">
    <w:abstractNumId w:val="30"/>
  </w:num>
  <w:num w:numId="35" w16cid:durableId="1703823430">
    <w:abstractNumId w:val="33"/>
  </w:num>
  <w:num w:numId="36" w16cid:durableId="48897869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noPunctuationKerning/>
  <w:characterSpacingControl w:val="doNotCompress"/>
  <w:hdrShapeDefaults>
    <o:shapedefaults v:ext="edit" spidmax="2050">
      <o:colormru v:ext="edit" colors="#7573a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48B"/>
    <w:rsid w:val="00011261"/>
    <w:rsid w:val="00017665"/>
    <w:rsid w:val="0002277B"/>
    <w:rsid w:val="00032745"/>
    <w:rsid w:val="000472E9"/>
    <w:rsid w:val="00095836"/>
    <w:rsid w:val="000A180A"/>
    <w:rsid w:val="000B4121"/>
    <w:rsid w:val="000C60B1"/>
    <w:rsid w:val="000F3873"/>
    <w:rsid w:val="00147FB4"/>
    <w:rsid w:val="00174207"/>
    <w:rsid w:val="001956DE"/>
    <w:rsid w:val="001A75A5"/>
    <w:rsid w:val="001D048B"/>
    <w:rsid w:val="001E3606"/>
    <w:rsid w:val="00200011"/>
    <w:rsid w:val="00206933"/>
    <w:rsid w:val="00233A5F"/>
    <w:rsid w:val="00236F03"/>
    <w:rsid w:val="00250395"/>
    <w:rsid w:val="002655CE"/>
    <w:rsid w:val="00280CB0"/>
    <w:rsid w:val="002B04A0"/>
    <w:rsid w:val="002B2726"/>
    <w:rsid w:val="002C694C"/>
    <w:rsid w:val="002E46AE"/>
    <w:rsid w:val="003770CB"/>
    <w:rsid w:val="0041250E"/>
    <w:rsid w:val="004165D6"/>
    <w:rsid w:val="00431649"/>
    <w:rsid w:val="004528B6"/>
    <w:rsid w:val="00456B60"/>
    <w:rsid w:val="00482BF5"/>
    <w:rsid w:val="00490730"/>
    <w:rsid w:val="004C4922"/>
    <w:rsid w:val="004D1373"/>
    <w:rsid w:val="00517F2D"/>
    <w:rsid w:val="00563006"/>
    <w:rsid w:val="005717C4"/>
    <w:rsid w:val="005A7B68"/>
    <w:rsid w:val="005B5E1F"/>
    <w:rsid w:val="005E1EFE"/>
    <w:rsid w:val="00612F4B"/>
    <w:rsid w:val="00616989"/>
    <w:rsid w:val="00645E45"/>
    <w:rsid w:val="00650F8A"/>
    <w:rsid w:val="00654EEB"/>
    <w:rsid w:val="006A0852"/>
    <w:rsid w:val="006C43A5"/>
    <w:rsid w:val="006E6485"/>
    <w:rsid w:val="006F33E9"/>
    <w:rsid w:val="00734CFF"/>
    <w:rsid w:val="00737FB5"/>
    <w:rsid w:val="007510BF"/>
    <w:rsid w:val="00790573"/>
    <w:rsid w:val="00790B2A"/>
    <w:rsid w:val="00790C43"/>
    <w:rsid w:val="007A30C6"/>
    <w:rsid w:val="007B5FF8"/>
    <w:rsid w:val="007C0CD0"/>
    <w:rsid w:val="007F5433"/>
    <w:rsid w:val="00834B04"/>
    <w:rsid w:val="0084103C"/>
    <w:rsid w:val="00850B26"/>
    <w:rsid w:val="00874B3D"/>
    <w:rsid w:val="008A7DF4"/>
    <w:rsid w:val="008C7EF1"/>
    <w:rsid w:val="009021F2"/>
    <w:rsid w:val="00904ACE"/>
    <w:rsid w:val="00931BD2"/>
    <w:rsid w:val="0095541A"/>
    <w:rsid w:val="00962CC0"/>
    <w:rsid w:val="00984887"/>
    <w:rsid w:val="009A79CB"/>
    <w:rsid w:val="009C135A"/>
    <w:rsid w:val="009D22D9"/>
    <w:rsid w:val="009E0DBB"/>
    <w:rsid w:val="00A05B4F"/>
    <w:rsid w:val="00A36686"/>
    <w:rsid w:val="00A4331D"/>
    <w:rsid w:val="00A44B48"/>
    <w:rsid w:val="00A72E7C"/>
    <w:rsid w:val="00AB69D2"/>
    <w:rsid w:val="00AC4F70"/>
    <w:rsid w:val="00AD1C86"/>
    <w:rsid w:val="00AD789A"/>
    <w:rsid w:val="00AE317F"/>
    <w:rsid w:val="00B04AD1"/>
    <w:rsid w:val="00B33EE7"/>
    <w:rsid w:val="00B42FB3"/>
    <w:rsid w:val="00B43322"/>
    <w:rsid w:val="00B618FE"/>
    <w:rsid w:val="00BA37C0"/>
    <w:rsid w:val="00BB38FF"/>
    <w:rsid w:val="00BB7B69"/>
    <w:rsid w:val="00BE2223"/>
    <w:rsid w:val="00BF3722"/>
    <w:rsid w:val="00BF49D5"/>
    <w:rsid w:val="00C06644"/>
    <w:rsid w:val="00C67CB4"/>
    <w:rsid w:val="00C8506D"/>
    <w:rsid w:val="00C9278D"/>
    <w:rsid w:val="00CA0377"/>
    <w:rsid w:val="00CB03C8"/>
    <w:rsid w:val="00CC5A38"/>
    <w:rsid w:val="00CE25C8"/>
    <w:rsid w:val="00CE4B0A"/>
    <w:rsid w:val="00CE74A1"/>
    <w:rsid w:val="00D13B0A"/>
    <w:rsid w:val="00D168B2"/>
    <w:rsid w:val="00D33BDC"/>
    <w:rsid w:val="00D3505E"/>
    <w:rsid w:val="00D51D8C"/>
    <w:rsid w:val="00D816F5"/>
    <w:rsid w:val="00D94335"/>
    <w:rsid w:val="00D95EB9"/>
    <w:rsid w:val="00D96B52"/>
    <w:rsid w:val="00DB119B"/>
    <w:rsid w:val="00DB606B"/>
    <w:rsid w:val="00DD159A"/>
    <w:rsid w:val="00DE49F4"/>
    <w:rsid w:val="00DF75CD"/>
    <w:rsid w:val="00E00BCE"/>
    <w:rsid w:val="00E01FBA"/>
    <w:rsid w:val="00E12C07"/>
    <w:rsid w:val="00E26171"/>
    <w:rsid w:val="00E50226"/>
    <w:rsid w:val="00E53C07"/>
    <w:rsid w:val="00E5470D"/>
    <w:rsid w:val="00EB7907"/>
    <w:rsid w:val="00EF2E2E"/>
    <w:rsid w:val="00EF480C"/>
    <w:rsid w:val="00F31DEC"/>
    <w:rsid w:val="00F56EF3"/>
    <w:rsid w:val="00F730E7"/>
    <w:rsid w:val="00FD3E01"/>
    <w:rsid w:val="00FF507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7573a9"/>
    </o:shapedefaults>
    <o:shapelayout v:ext="edit">
      <o:idmap v:ext="edit" data="2"/>
    </o:shapelayout>
  </w:shapeDefaults>
  <w:decimalSymbol w:val="."/>
  <w:listSeparator w:val=","/>
  <w14:docId w14:val="02796804"/>
  <w15:docId w15:val="{F683738E-14B1-4325-B461-D2BF05A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5B4F"/>
    <w:rPr>
      <w:rFonts w:ascii="Calibri" w:hAnsi="Calibri"/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05B4F"/>
    <w:pPr>
      <w:keepNext/>
      <w:outlineLvl w:val="0"/>
    </w:pPr>
    <w:rPr>
      <w:b/>
      <w:kern w:val="28"/>
      <w:sz w:val="2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13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2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3"/>
      </w:numPr>
    </w:pPr>
  </w:style>
  <w:style w:type="paragraph" w:styleId="ListBullet3">
    <w:name w:val="List Bullet 3"/>
    <w:basedOn w:val="Normal"/>
    <w:rsid w:val="00BE2223"/>
    <w:pPr>
      <w:numPr>
        <w:numId w:val="4"/>
      </w:numPr>
    </w:pPr>
  </w:style>
  <w:style w:type="paragraph" w:styleId="ListBullet4">
    <w:name w:val="List Bullet 4"/>
    <w:basedOn w:val="Normal"/>
    <w:rsid w:val="00BE2223"/>
    <w:pPr>
      <w:numPr>
        <w:numId w:val="5"/>
      </w:numPr>
    </w:pPr>
  </w:style>
  <w:style w:type="paragraph" w:styleId="ListBullet5">
    <w:name w:val="List Bullet 5"/>
    <w:basedOn w:val="Normal"/>
    <w:rsid w:val="00BE2223"/>
    <w:pPr>
      <w:numPr>
        <w:numId w:val="6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next w:val="Normal"/>
    <w:link w:val="TitleTextChar"/>
    <w:unhideWhenUsed/>
    <w:qFormat/>
    <w:rsid w:val="00A05B4F"/>
    <w:pPr>
      <w:spacing w:before="560" w:after="560"/>
    </w:pPr>
    <w:rPr>
      <w:rFonts w:cs="Arial"/>
      <w:b/>
      <w:sz w:val="28"/>
      <w:szCs w:val="92"/>
    </w:rPr>
  </w:style>
  <w:style w:type="character" w:customStyle="1" w:styleId="TitleTextChar">
    <w:name w:val="TitleText Char"/>
    <w:link w:val="TitleText"/>
    <w:rsid w:val="00A05B4F"/>
    <w:rPr>
      <w:rFonts w:ascii="Calibri" w:hAnsi="Calibri" w:cs="Arial"/>
      <w:b/>
      <w:sz w:val="28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paragraph" w:customStyle="1" w:styleId="QuotedIndent">
    <w:name w:val="QuotedIndent"/>
    <w:basedOn w:val="Normal"/>
    <w:qFormat/>
    <w:rsid w:val="00A05B4F"/>
    <w:pPr>
      <w:shd w:val="clear" w:color="auto" w:fill="D9D9D9" w:themeFill="background1" w:themeFillShade="D9"/>
      <w:spacing w:after="120"/>
      <w:ind w:left="1260" w:hanging="180"/>
    </w:pPr>
    <w:rPr>
      <w:i/>
    </w:rPr>
  </w:style>
  <w:style w:type="table" w:styleId="TableGrid">
    <w:name w:val="Table Grid"/>
    <w:basedOn w:val="TableNormal"/>
    <w:rsid w:val="00C67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C67C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7C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67CB4"/>
    <w:rPr>
      <w:rFonts w:ascii="Calibri" w:hAnsi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A43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.shortcut-targets-by-id\0B-tZCJoscMDjOHp0em1zN1Y5Z3c\NatSIP\General%20-%20Document%20Templates\NatSIP%20Briefing%20Pap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985BE-A4A9-4F76-B116-924986C1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NatSIP Briefing Paper</Template>
  <TotalTime>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template</vt:lpstr>
    </vt:vector>
  </TitlesOfParts>
  <Company>National Deaf Children's Society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template</dc:title>
  <dc:creator>Lindsey Rousseau</dc:creator>
  <cp:lastModifiedBy>Steve Johnson</cp:lastModifiedBy>
  <cp:revision>2</cp:revision>
  <cp:lastPrinted>2014-10-15T15:16:00Z</cp:lastPrinted>
  <dcterms:created xsi:type="dcterms:W3CDTF">2025-06-17T18:57:00Z</dcterms:created>
  <dcterms:modified xsi:type="dcterms:W3CDTF">2025-06-17T18:57:00Z</dcterms:modified>
</cp:coreProperties>
</file>